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tkinson Hyperlegible" w:hAnsi="Atkinson Hyperlegible"/>
          <w:sz w:val="22"/>
          <w:szCs w:val="22"/>
        </w:rPr>
        <w:id w:val="747847793"/>
        <w:docPartObj>
          <w:docPartGallery w:val="Table of Contents"/>
          <w:docPartUnique/>
        </w:docPartObj>
      </w:sdtPr>
      <w:sdtEndPr>
        <w:rPr>
          <w:rFonts w:asciiTheme="majorHAnsi" w:hAnsiTheme="majorHAnsi"/>
        </w:rPr>
      </w:sdtEndPr>
      <w:sdtContent>
        <w:p w:rsidR="003F2334" w:rsidRPr="002E1588" w:rsidRDefault="003F2334" w:rsidP="00BA6045">
          <w:pPr>
            <w:pStyle w:val="NurText"/>
            <w:spacing w:before="160"/>
            <w:rPr>
              <w:rFonts w:ascii="Atkinson Hyperlegible" w:hAnsi="Atkinson Hyperlegible"/>
              <w:b/>
            </w:rPr>
          </w:pPr>
          <w:r w:rsidRPr="002E1588">
            <w:rPr>
              <w:rFonts w:ascii="Atkinson Hyperlegible" w:hAnsi="Atkinson Hyperlegible"/>
              <w:b/>
            </w:rPr>
            <w:t xml:space="preserve">Katalognachtrag </w:t>
          </w:r>
          <w:r w:rsidR="00B861C6">
            <w:rPr>
              <w:rFonts w:ascii="Atkinson Hyperlegible" w:hAnsi="Atkinson Hyperlegible"/>
              <w:b/>
            </w:rPr>
            <w:t>März 2023</w:t>
          </w:r>
        </w:p>
        <w:p w:rsidR="007E7C4A" w:rsidRPr="002E1588" w:rsidRDefault="005616FA" w:rsidP="00BA6045">
          <w:pPr>
            <w:pStyle w:val="Inhaltsverzeichnisberschrift"/>
            <w:spacing w:before="160" w:line="240" w:lineRule="auto"/>
            <w:rPr>
              <w:b w:val="0"/>
            </w:rPr>
          </w:pPr>
          <w:r w:rsidRPr="002E1588">
            <w:rPr>
              <w:b w:val="0"/>
            </w:rPr>
            <w:t>Übersicht</w:t>
          </w:r>
          <w:r w:rsidR="003F2334" w:rsidRPr="002E1588">
            <w:rPr>
              <w:b w:val="0"/>
            </w:rPr>
            <w:t xml:space="preserve"> </w:t>
          </w:r>
        </w:p>
        <w:p w:rsidR="0028468B" w:rsidRDefault="007E7C4A">
          <w:pPr>
            <w:pStyle w:val="Verzeichnis1"/>
            <w:rPr>
              <w:rFonts w:asciiTheme="minorHAnsi" w:eastAsiaTheme="minorEastAsia" w:hAnsiTheme="minorHAnsi"/>
              <w:noProof/>
              <w:lang w:eastAsia="de-DE"/>
            </w:rPr>
          </w:pPr>
          <w:r w:rsidRPr="002E1588">
            <w:rPr>
              <w:rFonts w:ascii="Atkinson Hyperlegible" w:hAnsi="Atkinson Hyperlegible"/>
              <w:bCs/>
            </w:rPr>
            <w:fldChar w:fldCharType="begin"/>
          </w:r>
          <w:r w:rsidRPr="002E1588">
            <w:rPr>
              <w:rFonts w:ascii="Atkinson Hyperlegible" w:hAnsi="Atkinson Hyperlegible"/>
              <w:bCs/>
            </w:rPr>
            <w:instrText xml:space="preserve"> TOC \o "1-3" \h \z \u </w:instrText>
          </w:r>
          <w:r w:rsidRPr="002E1588">
            <w:rPr>
              <w:rFonts w:ascii="Atkinson Hyperlegible" w:hAnsi="Atkinson Hyperlegible"/>
              <w:bCs/>
            </w:rPr>
            <w:fldChar w:fldCharType="separate"/>
          </w:r>
          <w:hyperlink w:anchor="_Toc128476230" w:history="1">
            <w:r w:rsidR="0028468B" w:rsidRPr="00860477">
              <w:rPr>
                <w:rStyle w:val="Hyperlink"/>
                <w:rFonts w:cs="Courier New"/>
                <w:noProof/>
              </w:rPr>
              <w:t>Sachgebiet</w:t>
            </w:r>
            <w:r w:rsidR="0028468B" w:rsidRPr="00860477">
              <w:rPr>
                <w:rStyle w:val="Hyperlink"/>
                <w:noProof/>
              </w:rPr>
              <w:t xml:space="preserve"> D – Literatur der Moderne, Problemliteratur</w:t>
            </w:r>
            <w:r w:rsidR="0028468B">
              <w:rPr>
                <w:noProof/>
                <w:webHidden/>
              </w:rPr>
              <w:tab/>
            </w:r>
            <w:r w:rsidR="0028468B">
              <w:rPr>
                <w:noProof/>
                <w:webHidden/>
              </w:rPr>
              <w:fldChar w:fldCharType="begin"/>
            </w:r>
            <w:r w:rsidR="0028468B">
              <w:rPr>
                <w:noProof/>
                <w:webHidden/>
              </w:rPr>
              <w:instrText xml:space="preserve"> PAGEREF _Toc128476230 \h </w:instrText>
            </w:r>
            <w:r w:rsidR="0028468B">
              <w:rPr>
                <w:noProof/>
                <w:webHidden/>
              </w:rPr>
            </w:r>
            <w:r w:rsidR="0028468B">
              <w:rPr>
                <w:noProof/>
                <w:webHidden/>
              </w:rPr>
              <w:fldChar w:fldCharType="separate"/>
            </w:r>
            <w:r w:rsidR="0028468B">
              <w:rPr>
                <w:noProof/>
                <w:webHidden/>
              </w:rPr>
              <w:t>2</w:t>
            </w:r>
            <w:r w:rsidR="0028468B">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1" w:history="1">
            <w:r w:rsidRPr="00860477">
              <w:rPr>
                <w:rStyle w:val="Hyperlink"/>
                <w:rFonts w:cs="Courier New"/>
                <w:noProof/>
              </w:rPr>
              <w:t>Sachgebiet</w:t>
            </w:r>
            <w:r w:rsidRPr="00860477">
              <w:rPr>
                <w:rStyle w:val="Hyperlink"/>
                <w:noProof/>
              </w:rPr>
              <w:t xml:space="preserve"> E – Unterhaltungsliteratur, Schicksalsromane, Liebesromane</w:t>
            </w:r>
            <w:r>
              <w:rPr>
                <w:noProof/>
                <w:webHidden/>
              </w:rPr>
              <w:tab/>
            </w:r>
            <w:r>
              <w:rPr>
                <w:noProof/>
                <w:webHidden/>
              </w:rPr>
              <w:fldChar w:fldCharType="begin"/>
            </w:r>
            <w:r>
              <w:rPr>
                <w:noProof/>
                <w:webHidden/>
              </w:rPr>
              <w:instrText xml:space="preserve"> PAGEREF _Toc128476231 \h </w:instrText>
            </w:r>
            <w:r>
              <w:rPr>
                <w:noProof/>
                <w:webHidden/>
              </w:rPr>
            </w:r>
            <w:r>
              <w:rPr>
                <w:noProof/>
                <w:webHidden/>
              </w:rPr>
              <w:fldChar w:fldCharType="separate"/>
            </w:r>
            <w:r>
              <w:rPr>
                <w:noProof/>
                <w:webHidden/>
              </w:rPr>
              <w:t>4</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2" w:history="1">
            <w:r w:rsidRPr="00860477">
              <w:rPr>
                <w:rStyle w:val="Hyperlink"/>
                <w:rFonts w:cs="Courier New"/>
                <w:noProof/>
              </w:rPr>
              <w:t>Sachgebiet</w:t>
            </w:r>
            <w:r w:rsidRPr="00860477">
              <w:rPr>
                <w:rStyle w:val="Hyperlink"/>
                <w:noProof/>
              </w:rPr>
              <w:t xml:space="preserve"> F – Historische Romane</w:t>
            </w:r>
            <w:r>
              <w:rPr>
                <w:noProof/>
                <w:webHidden/>
              </w:rPr>
              <w:tab/>
            </w:r>
            <w:r>
              <w:rPr>
                <w:noProof/>
                <w:webHidden/>
              </w:rPr>
              <w:fldChar w:fldCharType="begin"/>
            </w:r>
            <w:r>
              <w:rPr>
                <w:noProof/>
                <w:webHidden/>
              </w:rPr>
              <w:instrText xml:space="preserve"> PAGEREF _Toc128476232 \h </w:instrText>
            </w:r>
            <w:r>
              <w:rPr>
                <w:noProof/>
                <w:webHidden/>
              </w:rPr>
            </w:r>
            <w:r>
              <w:rPr>
                <w:noProof/>
                <w:webHidden/>
              </w:rPr>
              <w:fldChar w:fldCharType="separate"/>
            </w:r>
            <w:r>
              <w:rPr>
                <w:noProof/>
                <w:webHidden/>
              </w:rPr>
              <w:t>5</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3" w:history="1">
            <w:r w:rsidRPr="00860477">
              <w:rPr>
                <w:rStyle w:val="Hyperlink"/>
                <w:rFonts w:cs="Courier New"/>
                <w:noProof/>
              </w:rPr>
              <w:t>Sachgebiet</w:t>
            </w:r>
            <w:r w:rsidRPr="00860477">
              <w:rPr>
                <w:rStyle w:val="Hyperlink"/>
                <w:noProof/>
              </w:rPr>
              <w:t xml:space="preserve"> G – Krimi-, Agenten-, Kriegs-, Westernromane</w:t>
            </w:r>
            <w:r>
              <w:rPr>
                <w:noProof/>
                <w:webHidden/>
              </w:rPr>
              <w:tab/>
            </w:r>
            <w:r>
              <w:rPr>
                <w:noProof/>
                <w:webHidden/>
              </w:rPr>
              <w:fldChar w:fldCharType="begin"/>
            </w:r>
            <w:r>
              <w:rPr>
                <w:noProof/>
                <w:webHidden/>
              </w:rPr>
              <w:instrText xml:space="preserve"> PAGEREF _Toc128476233 \h </w:instrText>
            </w:r>
            <w:r>
              <w:rPr>
                <w:noProof/>
                <w:webHidden/>
              </w:rPr>
            </w:r>
            <w:r>
              <w:rPr>
                <w:noProof/>
                <w:webHidden/>
              </w:rPr>
              <w:fldChar w:fldCharType="separate"/>
            </w:r>
            <w:r>
              <w:rPr>
                <w:noProof/>
                <w:webHidden/>
              </w:rPr>
              <w:t>7</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4" w:history="1">
            <w:r w:rsidRPr="00860477">
              <w:rPr>
                <w:rStyle w:val="Hyperlink"/>
                <w:rFonts w:cs="Courier New"/>
                <w:noProof/>
              </w:rPr>
              <w:t>Sachgebiet</w:t>
            </w:r>
            <w:r w:rsidRPr="00860477">
              <w:rPr>
                <w:rStyle w:val="Hyperlink"/>
                <w:noProof/>
              </w:rPr>
              <w:t xml:space="preserve"> I – Science Fiction, Phantasy</w:t>
            </w:r>
            <w:r>
              <w:rPr>
                <w:noProof/>
                <w:webHidden/>
              </w:rPr>
              <w:tab/>
            </w:r>
            <w:r>
              <w:rPr>
                <w:noProof/>
                <w:webHidden/>
              </w:rPr>
              <w:fldChar w:fldCharType="begin"/>
            </w:r>
            <w:r>
              <w:rPr>
                <w:noProof/>
                <w:webHidden/>
              </w:rPr>
              <w:instrText xml:space="preserve"> PAGEREF _Toc128476234 \h </w:instrText>
            </w:r>
            <w:r>
              <w:rPr>
                <w:noProof/>
                <w:webHidden/>
              </w:rPr>
            </w:r>
            <w:r>
              <w:rPr>
                <w:noProof/>
                <w:webHidden/>
              </w:rPr>
              <w:fldChar w:fldCharType="separate"/>
            </w:r>
            <w:r>
              <w:rPr>
                <w:noProof/>
                <w:webHidden/>
              </w:rPr>
              <w:t>8</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5" w:history="1">
            <w:r w:rsidRPr="00860477">
              <w:rPr>
                <w:rStyle w:val="Hyperlink"/>
                <w:rFonts w:cs="Courier New"/>
                <w:noProof/>
              </w:rPr>
              <w:t>Sachgebiet</w:t>
            </w:r>
            <w:r w:rsidRPr="00860477">
              <w:rPr>
                <w:rStyle w:val="Hyperlink"/>
                <w:noProof/>
              </w:rPr>
              <w:t xml:space="preserve"> J – Biographien, Erinnerungen, Tagebücher, Briefe</w:t>
            </w:r>
            <w:r>
              <w:rPr>
                <w:noProof/>
                <w:webHidden/>
              </w:rPr>
              <w:tab/>
            </w:r>
            <w:r>
              <w:rPr>
                <w:noProof/>
                <w:webHidden/>
              </w:rPr>
              <w:fldChar w:fldCharType="begin"/>
            </w:r>
            <w:r>
              <w:rPr>
                <w:noProof/>
                <w:webHidden/>
              </w:rPr>
              <w:instrText xml:space="preserve"> PAGEREF _Toc128476235 \h </w:instrText>
            </w:r>
            <w:r>
              <w:rPr>
                <w:noProof/>
                <w:webHidden/>
              </w:rPr>
            </w:r>
            <w:r>
              <w:rPr>
                <w:noProof/>
                <w:webHidden/>
              </w:rPr>
              <w:fldChar w:fldCharType="separate"/>
            </w:r>
            <w:r>
              <w:rPr>
                <w:noProof/>
                <w:webHidden/>
              </w:rPr>
              <w:t>9</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6" w:history="1">
            <w:r w:rsidRPr="00860477">
              <w:rPr>
                <w:rStyle w:val="Hyperlink"/>
                <w:rFonts w:cs="Courier New"/>
                <w:noProof/>
              </w:rPr>
              <w:t>Sachgebiet</w:t>
            </w:r>
            <w:r w:rsidRPr="00860477">
              <w:rPr>
                <w:rStyle w:val="Hyperlink"/>
                <w:noProof/>
              </w:rPr>
              <w:t xml:space="preserve"> N – Geschichte, Zeit-, Kulturgeschichte, Archäologie</w:t>
            </w:r>
            <w:r>
              <w:rPr>
                <w:noProof/>
                <w:webHidden/>
              </w:rPr>
              <w:tab/>
            </w:r>
            <w:r>
              <w:rPr>
                <w:noProof/>
                <w:webHidden/>
              </w:rPr>
              <w:fldChar w:fldCharType="begin"/>
            </w:r>
            <w:r>
              <w:rPr>
                <w:noProof/>
                <w:webHidden/>
              </w:rPr>
              <w:instrText xml:space="preserve"> PAGEREF _Toc128476236 \h </w:instrText>
            </w:r>
            <w:r>
              <w:rPr>
                <w:noProof/>
                <w:webHidden/>
              </w:rPr>
            </w:r>
            <w:r>
              <w:rPr>
                <w:noProof/>
                <w:webHidden/>
              </w:rPr>
              <w:fldChar w:fldCharType="separate"/>
            </w:r>
            <w:r>
              <w:rPr>
                <w:noProof/>
                <w:webHidden/>
              </w:rPr>
              <w:t>10</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7" w:history="1">
            <w:r w:rsidRPr="00860477">
              <w:rPr>
                <w:rStyle w:val="Hyperlink"/>
                <w:rFonts w:cs="Courier New"/>
                <w:noProof/>
              </w:rPr>
              <w:t>Sachgebiet</w:t>
            </w:r>
            <w:r w:rsidRPr="00860477">
              <w:rPr>
                <w:rStyle w:val="Hyperlink"/>
                <w:noProof/>
              </w:rPr>
              <w:t xml:space="preserve"> Q – Naturwissenschaften, Medizin, Technik</w:t>
            </w:r>
            <w:r>
              <w:rPr>
                <w:noProof/>
                <w:webHidden/>
              </w:rPr>
              <w:tab/>
            </w:r>
            <w:r>
              <w:rPr>
                <w:noProof/>
                <w:webHidden/>
              </w:rPr>
              <w:fldChar w:fldCharType="begin"/>
            </w:r>
            <w:r>
              <w:rPr>
                <w:noProof/>
                <w:webHidden/>
              </w:rPr>
              <w:instrText xml:space="preserve"> PAGEREF _Toc128476237 \h </w:instrText>
            </w:r>
            <w:r>
              <w:rPr>
                <w:noProof/>
                <w:webHidden/>
              </w:rPr>
            </w:r>
            <w:r>
              <w:rPr>
                <w:noProof/>
                <w:webHidden/>
              </w:rPr>
              <w:fldChar w:fldCharType="separate"/>
            </w:r>
            <w:r>
              <w:rPr>
                <w:noProof/>
                <w:webHidden/>
              </w:rPr>
              <w:t>10</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8" w:history="1">
            <w:r w:rsidRPr="00860477">
              <w:rPr>
                <w:rStyle w:val="Hyperlink"/>
                <w:rFonts w:cs="Courier New"/>
                <w:noProof/>
              </w:rPr>
              <w:t>Sachgebiet</w:t>
            </w:r>
            <w:r w:rsidRPr="00860477">
              <w:rPr>
                <w:rStyle w:val="Hyperlink"/>
                <w:noProof/>
              </w:rPr>
              <w:t xml:space="preserve"> S – Kinder- und Jugendbücher</w:t>
            </w:r>
            <w:r>
              <w:rPr>
                <w:noProof/>
                <w:webHidden/>
              </w:rPr>
              <w:tab/>
            </w:r>
            <w:r>
              <w:rPr>
                <w:noProof/>
                <w:webHidden/>
              </w:rPr>
              <w:fldChar w:fldCharType="begin"/>
            </w:r>
            <w:r>
              <w:rPr>
                <w:noProof/>
                <w:webHidden/>
              </w:rPr>
              <w:instrText xml:space="preserve"> PAGEREF _Toc128476238 \h </w:instrText>
            </w:r>
            <w:r>
              <w:rPr>
                <w:noProof/>
                <w:webHidden/>
              </w:rPr>
            </w:r>
            <w:r>
              <w:rPr>
                <w:noProof/>
                <w:webHidden/>
              </w:rPr>
              <w:fldChar w:fldCharType="separate"/>
            </w:r>
            <w:r>
              <w:rPr>
                <w:noProof/>
                <w:webHidden/>
              </w:rPr>
              <w:t>10</w:t>
            </w:r>
            <w:r>
              <w:rPr>
                <w:noProof/>
                <w:webHidden/>
              </w:rPr>
              <w:fldChar w:fldCharType="end"/>
            </w:r>
          </w:hyperlink>
        </w:p>
        <w:p w:rsidR="0028468B" w:rsidRDefault="0028468B">
          <w:pPr>
            <w:pStyle w:val="Verzeichnis1"/>
            <w:rPr>
              <w:rFonts w:asciiTheme="minorHAnsi" w:eastAsiaTheme="minorEastAsia" w:hAnsiTheme="minorHAnsi"/>
              <w:noProof/>
              <w:lang w:eastAsia="de-DE"/>
            </w:rPr>
          </w:pPr>
          <w:hyperlink w:anchor="_Toc128476239" w:history="1">
            <w:r w:rsidRPr="00860477">
              <w:rPr>
                <w:rStyle w:val="Hyperlink"/>
                <w:rFonts w:cs="Courier New"/>
                <w:noProof/>
              </w:rPr>
              <w:t>Sachgebiet</w:t>
            </w:r>
            <w:r w:rsidRPr="00860477">
              <w:rPr>
                <w:rStyle w:val="Hyperlink"/>
                <w:noProof/>
              </w:rPr>
              <w:t xml:space="preserve"> T – Hobbys, Paktische Bücher, Ratgeber, Weiterbildung</w:t>
            </w:r>
            <w:r>
              <w:rPr>
                <w:noProof/>
                <w:webHidden/>
              </w:rPr>
              <w:tab/>
            </w:r>
            <w:r>
              <w:rPr>
                <w:noProof/>
                <w:webHidden/>
              </w:rPr>
              <w:fldChar w:fldCharType="begin"/>
            </w:r>
            <w:r>
              <w:rPr>
                <w:noProof/>
                <w:webHidden/>
              </w:rPr>
              <w:instrText xml:space="preserve"> PAGEREF _Toc128476239 \h </w:instrText>
            </w:r>
            <w:r>
              <w:rPr>
                <w:noProof/>
                <w:webHidden/>
              </w:rPr>
            </w:r>
            <w:r>
              <w:rPr>
                <w:noProof/>
                <w:webHidden/>
              </w:rPr>
              <w:fldChar w:fldCharType="separate"/>
            </w:r>
            <w:r>
              <w:rPr>
                <w:noProof/>
                <w:webHidden/>
              </w:rPr>
              <w:t>11</w:t>
            </w:r>
            <w:r>
              <w:rPr>
                <w:noProof/>
                <w:webHidden/>
              </w:rPr>
              <w:fldChar w:fldCharType="end"/>
            </w:r>
          </w:hyperlink>
        </w:p>
        <w:p w:rsidR="007E7C4A" w:rsidRDefault="007E7C4A" w:rsidP="00BA6045">
          <w:pPr>
            <w:pStyle w:val="Verzeichnis1"/>
            <w:spacing w:before="160" w:after="0" w:line="240" w:lineRule="auto"/>
          </w:pPr>
          <w:r w:rsidRPr="002E1588">
            <w:rPr>
              <w:rFonts w:ascii="Atkinson Hyperlegible" w:hAnsi="Atkinson Hyperlegible"/>
            </w:rPr>
            <w:fldChar w:fldCharType="end"/>
          </w:r>
        </w:p>
      </w:sdtContent>
    </w:sdt>
    <w:p w:rsidR="006B57B5" w:rsidRPr="006B57B5" w:rsidRDefault="00925261" w:rsidP="00B861C6">
      <w:pPr>
        <w:pStyle w:val="berschrift1"/>
        <w:rPr>
          <w:rFonts w:cs="Courier New"/>
          <w:sz w:val="22"/>
          <w:szCs w:val="22"/>
        </w:rPr>
      </w:pPr>
      <w:bookmarkStart w:id="0" w:name="_GoBack"/>
      <w:bookmarkEnd w:id="0"/>
      <w:r>
        <w:br w:type="page"/>
      </w:r>
    </w:p>
    <w:p w:rsidR="00801447" w:rsidRDefault="00604FC3" w:rsidP="00801447">
      <w:pPr>
        <w:pStyle w:val="berschrift1"/>
      </w:pPr>
      <w:bookmarkStart w:id="1" w:name="_Toc128476230"/>
      <w:r w:rsidRPr="009B2083">
        <w:rPr>
          <w:rFonts w:cs="Courier New"/>
          <w:szCs w:val="22"/>
        </w:rPr>
        <w:lastRenderedPageBreak/>
        <w:t>Sachgebiet</w:t>
      </w:r>
      <w:r w:rsidR="00324324">
        <w:t xml:space="preserve"> D</w:t>
      </w:r>
      <w:r w:rsidR="00324324" w:rsidRPr="00324324">
        <w:t xml:space="preserve"> – </w:t>
      </w:r>
      <w:r w:rsidR="00324324">
        <w:t>Literatur der Moderne, Problemliteratur</w:t>
      </w:r>
      <w:bookmarkEnd w:id="1"/>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Barnes, Julian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Flauberts Papagei</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Ein berenteter Arzt fährt von England aus über den Kanal und begibt sich auf die Spur und die Suche nach dem ausgestopften Papagei, den der vom ihm verehrte französische Romancier Gustave Flaubert in einer Geschichte beschrieb. Eine literarische Tour de Force.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Andreas Ladwig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7.52 Titelnr.:    34749</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w:t>
      </w:r>
      <w:proofErr w:type="spellStart"/>
      <w:r w:rsidRPr="00683E3D">
        <w:rPr>
          <w:rFonts w:ascii="Atkinson Hyperlegible" w:hAnsi="Atkinson Hyperlegible" w:cs="Courier New"/>
          <w:sz w:val="20"/>
          <w:szCs w:val="20"/>
        </w:rPr>
        <w:t>Egan</w:t>
      </w:r>
      <w:proofErr w:type="spellEnd"/>
      <w:r w:rsidRPr="00683E3D">
        <w:rPr>
          <w:rFonts w:ascii="Atkinson Hyperlegible" w:hAnsi="Atkinson Hyperlegible" w:cs="Courier New"/>
          <w:sz w:val="20"/>
          <w:szCs w:val="20"/>
        </w:rPr>
        <w:t xml:space="preserve">, Jennifer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Candy Haus</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Im Mittelpunkt des Romans steht der charismatische </w:t>
      </w:r>
      <w:proofErr w:type="spellStart"/>
      <w:r w:rsidRPr="00683E3D">
        <w:rPr>
          <w:rFonts w:ascii="Atkinson Hyperlegible" w:hAnsi="Atkinson Hyperlegible" w:cs="Courier New"/>
          <w:sz w:val="20"/>
          <w:szCs w:val="20"/>
        </w:rPr>
        <w:t>Bix</w:t>
      </w:r>
      <w:proofErr w:type="spellEnd"/>
      <w:r w:rsidRPr="00683E3D">
        <w:rPr>
          <w:rFonts w:ascii="Atkinson Hyperlegible" w:hAnsi="Atkinson Hyperlegible" w:cs="Courier New"/>
          <w:sz w:val="20"/>
          <w:szCs w:val="20"/>
        </w:rPr>
        <w:t xml:space="preserve"> Bouton, Gründer eines atemberaubenden Start-ups. Sein Coup ist eine App, die unsere Erinnerungen ins Netz </w:t>
      </w:r>
      <w:proofErr w:type="spellStart"/>
      <w:r w:rsidRPr="00683E3D">
        <w:rPr>
          <w:rFonts w:ascii="Atkinson Hyperlegible" w:hAnsi="Atkinson Hyperlegible" w:cs="Courier New"/>
          <w:sz w:val="20"/>
          <w:szCs w:val="20"/>
        </w:rPr>
        <w:t>hochlädt</w:t>
      </w:r>
      <w:proofErr w:type="spellEnd"/>
      <w:r w:rsidRPr="00683E3D">
        <w:rPr>
          <w:rFonts w:ascii="Atkinson Hyperlegible" w:hAnsi="Atkinson Hyperlegible" w:cs="Courier New"/>
          <w:sz w:val="20"/>
          <w:szCs w:val="20"/>
        </w:rPr>
        <w:t xml:space="preserve">. Doch dann sind sie für alle verfügbar. Wenn sich Identität und Erinnerung so auflösen, wo findet Liebe ihren Zusammenhalt?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Manfred Spitzer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12.35 Titelnr.:    34766</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Enzensberger, Theresia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Auf See</w:t>
      </w:r>
      <w:proofErr w:type="gramStart"/>
      <w:r w:rsidRPr="00683E3D">
        <w:rPr>
          <w:rFonts w:ascii="Atkinson Hyperlegible" w:hAnsi="Atkinson Hyperlegible" w:cs="Courier New"/>
          <w:sz w:val="20"/>
          <w:szCs w:val="20"/>
        </w:rPr>
        <w:t xml:space="preserve">.                                                                                                                                                                                                                                         </w:t>
      </w:r>
      <w:proofErr w:type="spellStart"/>
      <w:proofErr w:type="gramEnd"/>
      <w:r w:rsidRPr="00683E3D">
        <w:rPr>
          <w:rFonts w:ascii="Atkinson Hyperlegible" w:hAnsi="Atkinson Hyperlegible" w:cs="Courier New"/>
          <w:sz w:val="20"/>
          <w:szCs w:val="20"/>
        </w:rPr>
        <w:t>Yada</w:t>
      </w:r>
      <w:proofErr w:type="spellEnd"/>
      <w:r w:rsidRPr="00683E3D">
        <w:rPr>
          <w:rFonts w:ascii="Atkinson Hyperlegible" w:hAnsi="Atkinson Hyperlegible" w:cs="Courier New"/>
          <w:sz w:val="20"/>
          <w:szCs w:val="20"/>
        </w:rPr>
        <w:t xml:space="preserve"> wächst als Bürgerin einer schwimmenden Stadt in der Ostsee auf. Ihr Vater, ein libertärer Tech-Unternehmer, hat die Seestadt als Rettung vor dem Chaos entworfen, in dem die übrige Welt versinkt. In den Jahren seit ihrer Gründung ist ihr Glanz vergangen, Algen und Moos überwuchern die einst spiegelnden Flächen. </w:t>
      </w:r>
      <w:proofErr w:type="spellStart"/>
      <w:r w:rsidRPr="00683E3D">
        <w:rPr>
          <w:rFonts w:ascii="Atkinson Hyperlegible" w:hAnsi="Atkinson Hyperlegible" w:cs="Courier New"/>
          <w:sz w:val="20"/>
          <w:szCs w:val="20"/>
        </w:rPr>
        <w:t>Yadas</w:t>
      </w:r>
      <w:proofErr w:type="spellEnd"/>
      <w:r w:rsidRPr="00683E3D">
        <w:rPr>
          <w:rFonts w:ascii="Atkinson Hyperlegible" w:hAnsi="Atkinson Hyperlegible" w:cs="Courier New"/>
          <w:sz w:val="20"/>
          <w:szCs w:val="20"/>
        </w:rPr>
        <w:t xml:space="preserve"> Vater fürchtet, sie könne das Schicksal ihrer Mutter ereilen...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Theresia Enzensberger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6.50 Titelnr.:    34754</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w:t>
      </w:r>
      <w:proofErr w:type="spellStart"/>
      <w:r w:rsidRPr="00683E3D">
        <w:rPr>
          <w:rFonts w:ascii="Atkinson Hyperlegible" w:hAnsi="Atkinson Hyperlegible" w:cs="Courier New"/>
          <w:sz w:val="20"/>
          <w:szCs w:val="20"/>
        </w:rPr>
        <w:t>Grimminger</w:t>
      </w:r>
      <w:proofErr w:type="spellEnd"/>
      <w:r w:rsidRPr="00683E3D">
        <w:rPr>
          <w:rFonts w:ascii="Atkinson Hyperlegible" w:hAnsi="Atkinson Hyperlegible" w:cs="Courier New"/>
          <w:sz w:val="20"/>
          <w:szCs w:val="20"/>
        </w:rPr>
        <w:t xml:space="preserve">, Ralf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Kleinstadthelden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Ende der 1979er Jahre flüchtet Klaus vor der Bundeswehr nach Berlin, kehrt aber genervt von Punks und </w:t>
      </w:r>
      <w:proofErr w:type="spellStart"/>
      <w:r w:rsidRPr="00683E3D">
        <w:rPr>
          <w:rFonts w:ascii="Atkinson Hyperlegible" w:hAnsi="Atkinson Hyperlegible" w:cs="Courier New"/>
          <w:sz w:val="20"/>
          <w:szCs w:val="20"/>
        </w:rPr>
        <w:t>No</w:t>
      </w:r>
      <w:proofErr w:type="spellEnd"/>
      <w:r w:rsidRPr="00683E3D">
        <w:rPr>
          <w:rFonts w:ascii="Atkinson Hyperlegible" w:hAnsi="Atkinson Hyperlegible" w:cs="Courier New"/>
          <w:sz w:val="20"/>
          <w:szCs w:val="20"/>
        </w:rPr>
        <w:t xml:space="preserve"> Future in seine überschaubare Heimat zurück. Dort schreibt er bei einer Provinzzeitung über Zuhälter, erschossene Kühe oder den Kaninchenzuchtverein. Am Wochenende feiert er mit Freunden und den WG-Kumpanen. Liebe, Gras und Frieden ist doch am Ende das, was zählt.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Stefan </w:t>
      </w:r>
      <w:proofErr w:type="spellStart"/>
      <w:r w:rsidRPr="00683E3D">
        <w:rPr>
          <w:rFonts w:ascii="Atkinson Hyperlegible" w:hAnsi="Atkinson Hyperlegible" w:cs="Courier New"/>
          <w:sz w:val="20"/>
          <w:szCs w:val="20"/>
        </w:rPr>
        <w:t>Feldhof</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9.47 Titelnr.:    34767</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w:t>
      </w:r>
      <w:proofErr w:type="spellStart"/>
      <w:r w:rsidRPr="00683E3D">
        <w:rPr>
          <w:rFonts w:ascii="Atkinson Hyperlegible" w:hAnsi="Atkinson Hyperlegible" w:cs="Courier New"/>
          <w:sz w:val="20"/>
          <w:szCs w:val="20"/>
        </w:rPr>
        <w:t>Hertmans</w:t>
      </w:r>
      <w:proofErr w:type="spellEnd"/>
      <w:r w:rsidRPr="00683E3D">
        <w:rPr>
          <w:rFonts w:ascii="Atkinson Hyperlegible" w:hAnsi="Atkinson Hyperlegible" w:cs="Courier New"/>
          <w:sz w:val="20"/>
          <w:szCs w:val="20"/>
        </w:rPr>
        <w:t xml:space="preserve">, Stefan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Aufgang</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Als Stefan </w:t>
      </w:r>
      <w:proofErr w:type="spellStart"/>
      <w:r w:rsidRPr="00683E3D">
        <w:rPr>
          <w:rFonts w:ascii="Atkinson Hyperlegible" w:hAnsi="Atkinson Hyperlegible" w:cs="Courier New"/>
          <w:sz w:val="20"/>
          <w:szCs w:val="20"/>
        </w:rPr>
        <w:t>Hertmans</w:t>
      </w:r>
      <w:proofErr w:type="spellEnd"/>
      <w:r w:rsidRPr="00683E3D">
        <w:rPr>
          <w:rFonts w:ascii="Atkinson Hyperlegible" w:hAnsi="Atkinson Hyperlegible" w:cs="Courier New"/>
          <w:sz w:val="20"/>
          <w:szCs w:val="20"/>
        </w:rPr>
        <w:t xml:space="preserve"> sich zum Kauf eines alten Hauses in Gent entscheidet, ahnt er nichts von den Geschichten, die sich hinter dessen Mauern abgespielt haben. Er macht sich auf die Suche nach den Spuren der früheren Bewohner und entdeckt die fesselnde Geschichte eines SS-Offiziers und dessen pazifistischer Frau.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Michael A. Grimm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12.00 Titelnr.:    34722</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Hürlimann, Thomas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rote Diamant</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"Pass dich an, dann überlebst du", bekommt der elfjährige Arthur Goldau zu hören, als ihn seine Mutter im Herbst 1963 im Klosterinternat hoch in den Schweizer Bergen abliefert. Hier, wo schon im September der Schnee fällt und einmal im Jahr die österreichische </w:t>
      </w:r>
      <w:proofErr w:type="spellStart"/>
      <w:r w:rsidRPr="00683E3D">
        <w:rPr>
          <w:rFonts w:ascii="Atkinson Hyperlegible" w:hAnsi="Atkinson Hyperlegible" w:cs="Courier New"/>
          <w:sz w:val="20"/>
          <w:szCs w:val="20"/>
        </w:rPr>
        <w:t>Exkaiserin</w:t>
      </w:r>
      <w:proofErr w:type="spellEnd"/>
      <w:r w:rsidRPr="00683E3D">
        <w:rPr>
          <w:rFonts w:ascii="Atkinson Hyperlegible" w:hAnsi="Atkinson Hyperlegible" w:cs="Courier New"/>
          <w:sz w:val="20"/>
          <w:szCs w:val="20"/>
        </w:rPr>
        <w:t xml:space="preserve"> Zita zu Besuch kommt, wird er zum "Zögling 230" und lernt, was schon Generationen vor ihm lernten.                              </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Joachim Schönfeld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10.20 Titelnr.:    83010</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Maher, Kerri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Buchhändlerin von Paris</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Für Sylvia Beach ist ein Traum in Erfüllung gegangen. Ihre Buchhandlung in Paris ist bald Treffpunkt der literarischen Szene. Als Joyce' Roman "Ulysses" verboten wird, setzt sie ihre Existenz aufs Spiel, um ihn zu veröffentlichen. In der französischen Buchhändlerin Adrienne </w:t>
      </w:r>
      <w:proofErr w:type="spellStart"/>
      <w:r w:rsidRPr="00683E3D">
        <w:rPr>
          <w:rFonts w:ascii="Atkinson Hyperlegible" w:hAnsi="Atkinson Hyperlegible" w:cs="Courier New"/>
          <w:sz w:val="20"/>
          <w:szCs w:val="20"/>
        </w:rPr>
        <w:t>Monnier</w:t>
      </w:r>
      <w:proofErr w:type="spellEnd"/>
      <w:r w:rsidRPr="00683E3D">
        <w:rPr>
          <w:rFonts w:ascii="Atkinson Hyperlegible" w:hAnsi="Atkinson Hyperlegible" w:cs="Courier New"/>
          <w:sz w:val="20"/>
          <w:szCs w:val="20"/>
        </w:rPr>
        <w:t xml:space="preserve"> findet sie eine Mitstreiterin und die Liebe ihres Lebens.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Beate </w:t>
      </w:r>
      <w:proofErr w:type="spellStart"/>
      <w:r w:rsidRPr="00683E3D">
        <w:rPr>
          <w:rFonts w:ascii="Atkinson Hyperlegible" w:hAnsi="Atkinson Hyperlegible" w:cs="Courier New"/>
          <w:sz w:val="20"/>
          <w:szCs w:val="20"/>
        </w:rPr>
        <w:t>Reker</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9.45 Titelnr.:    34770</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w:t>
      </w:r>
      <w:proofErr w:type="spellStart"/>
      <w:r w:rsidRPr="00683E3D">
        <w:rPr>
          <w:rFonts w:ascii="Atkinson Hyperlegible" w:hAnsi="Atkinson Hyperlegible" w:cs="Courier New"/>
          <w:sz w:val="20"/>
          <w:szCs w:val="20"/>
        </w:rPr>
        <w:t>Obaro</w:t>
      </w:r>
      <w:proofErr w:type="spellEnd"/>
      <w:r w:rsidRPr="00683E3D">
        <w:rPr>
          <w:rFonts w:ascii="Atkinson Hyperlegible" w:hAnsi="Atkinson Hyperlegible" w:cs="Courier New"/>
          <w:sz w:val="20"/>
          <w:szCs w:val="20"/>
        </w:rPr>
        <w:t xml:space="preserve">, Tomi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Freundin bleibst du immer</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Als </w:t>
      </w:r>
      <w:proofErr w:type="spellStart"/>
      <w:r w:rsidRPr="00683E3D">
        <w:rPr>
          <w:rFonts w:ascii="Atkinson Hyperlegible" w:hAnsi="Atkinson Hyperlegible" w:cs="Courier New"/>
          <w:sz w:val="20"/>
          <w:szCs w:val="20"/>
        </w:rPr>
        <w:t>Funmis</w:t>
      </w:r>
      <w:proofErr w:type="spellEnd"/>
      <w:r w:rsidRPr="00683E3D">
        <w:rPr>
          <w:rFonts w:ascii="Atkinson Hyperlegible" w:hAnsi="Atkinson Hyperlegible" w:cs="Courier New"/>
          <w:sz w:val="20"/>
          <w:szCs w:val="20"/>
        </w:rPr>
        <w:t xml:space="preserve"> Tochter </w:t>
      </w:r>
      <w:proofErr w:type="spellStart"/>
      <w:r w:rsidRPr="00683E3D">
        <w:rPr>
          <w:rFonts w:ascii="Atkinson Hyperlegible" w:hAnsi="Atkinson Hyperlegible" w:cs="Courier New"/>
          <w:sz w:val="20"/>
          <w:szCs w:val="20"/>
        </w:rPr>
        <w:t>Destiny</w:t>
      </w:r>
      <w:proofErr w:type="spellEnd"/>
      <w:r w:rsidRPr="00683E3D">
        <w:rPr>
          <w:rFonts w:ascii="Atkinson Hyperlegible" w:hAnsi="Atkinson Hyperlegible" w:cs="Courier New"/>
          <w:sz w:val="20"/>
          <w:szCs w:val="20"/>
        </w:rPr>
        <w:t xml:space="preserve"> in Lagos heiratet, kommen die drei Freundinnen </w:t>
      </w:r>
      <w:proofErr w:type="spellStart"/>
      <w:r w:rsidRPr="00683E3D">
        <w:rPr>
          <w:rFonts w:ascii="Atkinson Hyperlegible" w:hAnsi="Atkinson Hyperlegible" w:cs="Courier New"/>
          <w:sz w:val="20"/>
          <w:szCs w:val="20"/>
        </w:rPr>
        <w:t>Funmi</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Enitan</w:t>
      </w:r>
      <w:proofErr w:type="spellEnd"/>
      <w:r w:rsidRPr="00683E3D">
        <w:rPr>
          <w:rFonts w:ascii="Atkinson Hyperlegible" w:hAnsi="Atkinson Hyperlegible" w:cs="Courier New"/>
          <w:sz w:val="20"/>
          <w:szCs w:val="20"/>
        </w:rPr>
        <w:t xml:space="preserve"> und </w:t>
      </w:r>
      <w:proofErr w:type="spellStart"/>
      <w:r w:rsidRPr="00683E3D">
        <w:rPr>
          <w:rFonts w:ascii="Atkinson Hyperlegible" w:hAnsi="Atkinson Hyperlegible" w:cs="Courier New"/>
          <w:sz w:val="20"/>
          <w:szCs w:val="20"/>
        </w:rPr>
        <w:t>Zainab</w:t>
      </w:r>
      <w:proofErr w:type="spellEnd"/>
      <w:r w:rsidRPr="00683E3D">
        <w:rPr>
          <w:rFonts w:ascii="Atkinson Hyperlegible" w:hAnsi="Atkinson Hyperlegible" w:cs="Courier New"/>
          <w:sz w:val="20"/>
          <w:szCs w:val="20"/>
        </w:rPr>
        <w:t xml:space="preserve"> wieder zusammen. </w:t>
      </w:r>
      <w:proofErr w:type="spellStart"/>
      <w:r w:rsidRPr="00683E3D">
        <w:rPr>
          <w:rFonts w:ascii="Atkinson Hyperlegible" w:hAnsi="Atkinson Hyperlegible" w:cs="Courier New"/>
          <w:sz w:val="20"/>
          <w:szCs w:val="20"/>
        </w:rPr>
        <w:t>Enitan</w:t>
      </w:r>
      <w:proofErr w:type="spellEnd"/>
      <w:r w:rsidRPr="00683E3D">
        <w:rPr>
          <w:rFonts w:ascii="Atkinson Hyperlegible" w:hAnsi="Atkinson Hyperlegible" w:cs="Courier New"/>
          <w:sz w:val="20"/>
          <w:szCs w:val="20"/>
        </w:rPr>
        <w:t xml:space="preserve"> lebt in den USA und ist mitten in einer Scheidung. </w:t>
      </w:r>
      <w:proofErr w:type="spellStart"/>
      <w:r w:rsidRPr="00683E3D">
        <w:rPr>
          <w:rFonts w:ascii="Atkinson Hyperlegible" w:hAnsi="Atkinson Hyperlegible" w:cs="Courier New"/>
          <w:sz w:val="20"/>
          <w:szCs w:val="20"/>
        </w:rPr>
        <w:t>Zainab</w:t>
      </w:r>
      <w:proofErr w:type="spellEnd"/>
      <w:r w:rsidRPr="00683E3D">
        <w:rPr>
          <w:rFonts w:ascii="Atkinson Hyperlegible" w:hAnsi="Atkinson Hyperlegible" w:cs="Courier New"/>
          <w:sz w:val="20"/>
          <w:szCs w:val="20"/>
        </w:rPr>
        <w:t xml:space="preserve"> pflegt ihren Mann, der nach einem Schlaganfall gelähmt ist. </w:t>
      </w:r>
      <w:proofErr w:type="spellStart"/>
      <w:r w:rsidRPr="00683E3D">
        <w:rPr>
          <w:rFonts w:ascii="Atkinson Hyperlegible" w:hAnsi="Atkinson Hyperlegible" w:cs="Courier New"/>
          <w:sz w:val="20"/>
          <w:szCs w:val="20"/>
        </w:rPr>
        <w:t>Funmi</w:t>
      </w:r>
      <w:proofErr w:type="spellEnd"/>
      <w:r w:rsidRPr="00683E3D">
        <w:rPr>
          <w:rFonts w:ascii="Atkinson Hyperlegible" w:hAnsi="Atkinson Hyperlegible" w:cs="Courier New"/>
          <w:sz w:val="20"/>
          <w:szCs w:val="20"/>
        </w:rPr>
        <w:t xml:space="preserve"> hat ein Luxusleben in einem goldenen Käfig. Wiedervereint blicken sie auf ihre Vergangenheit, auf das, was sie geliebt und verloren haben.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Abak</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Safaei</w:t>
      </w:r>
      <w:proofErr w:type="spellEnd"/>
      <w:r w:rsidRPr="00683E3D">
        <w:rPr>
          <w:rFonts w:ascii="Atkinson Hyperlegible" w:hAnsi="Atkinson Hyperlegible" w:cs="Courier New"/>
          <w:sz w:val="20"/>
          <w:szCs w:val="20"/>
        </w:rPr>
        <w:t xml:space="preserve">-Rad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Alina </w:t>
      </w:r>
      <w:proofErr w:type="spellStart"/>
      <w:r w:rsidRPr="00683E3D">
        <w:rPr>
          <w:rFonts w:ascii="Atkinson Hyperlegible" w:hAnsi="Atkinson Hyperlegible" w:cs="Courier New"/>
          <w:sz w:val="20"/>
          <w:szCs w:val="20"/>
        </w:rPr>
        <w:t>Vimbai</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Strähler</w:t>
      </w:r>
      <w:proofErr w:type="spellEnd"/>
      <w:r w:rsidRPr="00683E3D">
        <w:rPr>
          <w:rFonts w:ascii="Atkinson Hyperlegible" w:hAnsi="Atkinson Hyperlegible" w:cs="Courier New"/>
          <w:sz w:val="20"/>
          <w:szCs w:val="20"/>
        </w:rPr>
        <w:t xml:space="preserve">, Denise </w:t>
      </w:r>
      <w:proofErr w:type="spellStart"/>
      <w:r w:rsidRPr="00683E3D">
        <w:rPr>
          <w:rFonts w:ascii="Atkinson Hyperlegible" w:hAnsi="Atkinson Hyperlegible" w:cs="Courier New"/>
          <w:sz w:val="20"/>
          <w:szCs w:val="20"/>
        </w:rPr>
        <w:t>M'Baye</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8.35 Titelnr.:    34757</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w:t>
      </w:r>
      <w:proofErr w:type="spellStart"/>
      <w:r w:rsidRPr="00683E3D">
        <w:rPr>
          <w:rFonts w:ascii="Atkinson Hyperlegible" w:hAnsi="Atkinson Hyperlegible" w:cs="Courier New"/>
          <w:sz w:val="20"/>
          <w:szCs w:val="20"/>
        </w:rPr>
        <w:t>Scholochow</w:t>
      </w:r>
      <w:proofErr w:type="spellEnd"/>
      <w:r w:rsidRPr="00683E3D">
        <w:rPr>
          <w:rFonts w:ascii="Atkinson Hyperlegible" w:hAnsi="Atkinson Hyperlegible" w:cs="Courier New"/>
          <w:sz w:val="20"/>
          <w:szCs w:val="20"/>
        </w:rPr>
        <w:t xml:space="preserve">, Michail 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Neuland unterm Pflug</w:t>
      </w:r>
      <w:proofErr w:type="gramStart"/>
      <w:r w:rsidRPr="00683E3D">
        <w:rPr>
          <w:rFonts w:ascii="Atkinson Hyperlegible" w:hAnsi="Atkinson Hyperlegible" w:cs="Courier New"/>
          <w:sz w:val="20"/>
          <w:szCs w:val="20"/>
        </w:rPr>
        <w:t xml:space="preserve">.                                                                                                                                                                                                                            </w:t>
      </w:r>
      <w:proofErr w:type="spellStart"/>
      <w:proofErr w:type="gramEnd"/>
      <w:r w:rsidRPr="00683E3D">
        <w:rPr>
          <w:rFonts w:ascii="Atkinson Hyperlegible" w:hAnsi="Atkinson Hyperlegible" w:cs="Courier New"/>
          <w:sz w:val="20"/>
          <w:szCs w:val="20"/>
        </w:rPr>
        <w:t>Scholochows</w:t>
      </w:r>
      <w:proofErr w:type="spellEnd"/>
      <w:r w:rsidRPr="00683E3D">
        <w:rPr>
          <w:rFonts w:ascii="Atkinson Hyperlegible" w:hAnsi="Atkinson Hyperlegible" w:cs="Courier New"/>
          <w:sz w:val="20"/>
          <w:szCs w:val="20"/>
        </w:rPr>
        <w:t xml:space="preserve"> großer Roman über die Kollektivierung der sowjetischen Landwirtschaft zu Beginn der Stalin-Zeit Anfang der 30er Jahre.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Lilo Ast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32.18 Titelnr.:    82996</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Schroeder, Steffen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Planck oder Als das Licht seine Leichtigkeit verlor</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Oktober 1944. Mit 86 Jahren steht Max Planck vor der schwersten Aufgabe seines Lebens. Der Nobelpreisträger soll ein "Bekenntnis zum Führer" verfassen. Viel hängt daran, denn Plancks geliebter Sohn Erwin, der am Hitler-Attentat vom 20. Juli beteiligt war, sitzt im Todestrakt von Tegel. Planck denkt zurück an frohe Tage und die dunkle Zeitenwende.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Steffen Schroeder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9.50 Titelnr.:    34728</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D  </w:t>
      </w:r>
      <w:proofErr w:type="spellStart"/>
      <w:r w:rsidRPr="00683E3D">
        <w:rPr>
          <w:rFonts w:ascii="Atkinson Hyperlegible" w:hAnsi="Atkinson Hyperlegible" w:cs="Courier New"/>
          <w:sz w:val="20"/>
          <w:szCs w:val="20"/>
        </w:rPr>
        <w:t>Skybäck</w:t>
      </w:r>
      <w:proofErr w:type="spellEnd"/>
      <w:r w:rsidRPr="00683E3D">
        <w:rPr>
          <w:rFonts w:ascii="Atkinson Hyperlegible" w:hAnsi="Atkinson Hyperlegible" w:cs="Courier New"/>
          <w:sz w:val="20"/>
          <w:szCs w:val="20"/>
        </w:rPr>
        <w:t xml:space="preserve">, Frida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Das Verschwinden der </w:t>
      </w:r>
      <w:proofErr w:type="spellStart"/>
      <w:r w:rsidRPr="00683E3D">
        <w:rPr>
          <w:rFonts w:ascii="Atkinson Hyperlegible" w:hAnsi="Atkinson Hyperlegible" w:cs="Courier New"/>
          <w:sz w:val="20"/>
          <w:szCs w:val="20"/>
        </w:rPr>
        <w:t>Linnea</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Arvidsson</w:t>
      </w:r>
      <w:proofErr w:type="spellEnd"/>
      <w:proofErr w:type="gramStart"/>
      <w:r w:rsidRPr="00683E3D">
        <w:rPr>
          <w:rFonts w:ascii="Atkinson Hyperlegible" w:hAnsi="Atkinson Hyperlegible" w:cs="Courier New"/>
          <w:sz w:val="20"/>
          <w:szCs w:val="20"/>
        </w:rPr>
        <w:t xml:space="preserve">.                                                                                                                                                                                                           </w:t>
      </w:r>
      <w:proofErr w:type="spellStart"/>
      <w:proofErr w:type="gramEnd"/>
      <w:r w:rsidRPr="00683E3D">
        <w:rPr>
          <w:rFonts w:ascii="Atkinson Hyperlegible" w:hAnsi="Atkinson Hyperlegible" w:cs="Courier New"/>
          <w:sz w:val="20"/>
          <w:szCs w:val="20"/>
        </w:rPr>
        <w:t>Dani</w:t>
      </w:r>
      <w:proofErr w:type="spellEnd"/>
      <w:r w:rsidRPr="00683E3D">
        <w:rPr>
          <w:rFonts w:ascii="Atkinson Hyperlegible" w:hAnsi="Atkinson Hyperlegible" w:cs="Courier New"/>
          <w:sz w:val="20"/>
          <w:szCs w:val="20"/>
        </w:rPr>
        <w:t xml:space="preserve"> geriet als Jugendlicher in falsche Kreise, verbrachte sogar einige Zeit im </w:t>
      </w:r>
      <w:proofErr w:type="spellStart"/>
      <w:r w:rsidRPr="00683E3D">
        <w:rPr>
          <w:rFonts w:ascii="Atkinson Hyperlegible" w:hAnsi="Atkinson Hyperlegible" w:cs="Courier New"/>
          <w:sz w:val="20"/>
          <w:szCs w:val="20"/>
        </w:rPr>
        <w:t>Malmöer</w:t>
      </w:r>
      <w:proofErr w:type="spellEnd"/>
      <w:r w:rsidRPr="00683E3D">
        <w:rPr>
          <w:rFonts w:ascii="Atkinson Hyperlegible" w:hAnsi="Atkinson Hyperlegible" w:cs="Courier New"/>
          <w:sz w:val="20"/>
          <w:szCs w:val="20"/>
        </w:rPr>
        <w:t xml:space="preserve"> Gefängnis. Seine Schwester Lydia ist die einzige Familie, die er noch hat, und er hat ihr versprochen, nie wieder ein Verbrechen zu begehen. Als </w:t>
      </w:r>
      <w:proofErr w:type="spellStart"/>
      <w:r w:rsidRPr="00683E3D">
        <w:rPr>
          <w:rFonts w:ascii="Atkinson Hyperlegible" w:hAnsi="Atkinson Hyperlegible" w:cs="Courier New"/>
          <w:sz w:val="20"/>
          <w:szCs w:val="20"/>
        </w:rPr>
        <w:t>Dani</w:t>
      </w:r>
      <w:proofErr w:type="spellEnd"/>
      <w:r w:rsidRPr="00683E3D">
        <w:rPr>
          <w:rFonts w:ascii="Atkinson Hyperlegible" w:hAnsi="Atkinson Hyperlegible" w:cs="Courier New"/>
          <w:sz w:val="20"/>
          <w:szCs w:val="20"/>
        </w:rPr>
        <w:t xml:space="preserve"> verdächtigt wird, eine junge Frau entführt zu haben, bricht eine Welt für Lydia zusammen. Doch irgendetwas stimmt nicht mit den Anschuldigungen gegen </w:t>
      </w:r>
      <w:proofErr w:type="spellStart"/>
      <w:r w:rsidRPr="00683E3D">
        <w:rPr>
          <w:rFonts w:ascii="Atkinson Hyperlegible" w:hAnsi="Atkinson Hyperlegible" w:cs="Courier New"/>
          <w:sz w:val="20"/>
          <w:szCs w:val="20"/>
        </w:rPr>
        <w:t>Dani</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Jana Marie Backhaus-Tors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9.40 Titelnr.:    34756</w:t>
      </w:r>
    </w:p>
    <w:p w:rsidR="00801447" w:rsidRDefault="00604FC3" w:rsidP="00801447">
      <w:pPr>
        <w:pStyle w:val="berschrift1"/>
      </w:pPr>
      <w:bookmarkStart w:id="2" w:name="_Toc128476231"/>
      <w:r w:rsidRPr="009B2083">
        <w:rPr>
          <w:rFonts w:cs="Courier New"/>
          <w:szCs w:val="22"/>
        </w:rPr>
        <w:lastRenderedPageBreak/>
        <w:t>Sachgebiet</w:t>
      </w:r>
      <w:r w:rsidR="00324324" w:rsidRPr="00324324">
        <w:t xml:space="preserve"> </w:t>
      </w:r>
      <w:r w:rsidR="00324324">
        <w:t>E</w:t>
      </w:r>
      <w:r w:rsidR="00324324" w:rsidRPr="00324324">
        <w:t xml:space="preserve"> – </w:t>
      </w:r>
      <w:r w:rsidR="00324324">
        <w:t>Unterhaltungsliteratur, Schicksalsromane, Liebesromane</w:t>
      </w:r>
      <w:bookmarkEnd w:id="2"/>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Berg, Ellen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Den lass ich gleich an.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(K)ein Single-Roman.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Nach Jahren als Alleinerziehende ist bei Lulu einiges auf der Strecke geblieben: Körper, Frisur, Liebesleben - eine einzige Baustelle. Und dann mischt sich auch noch ihre Mutter ein und bucht für Lulu und ihre Tochter Lotte ungefragt einen Urlaub in einem Pauschalparadies auf Mallorca: Für Familien ein Traum, für eine Mutter mit Kind ohne Mann leider die Hölle.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Tessa </w:t>
      </w:r>
      <w:proofErr w:type="spellStart"/>
      <w:r w:rsidRPr="00683E3D">
        <w:rPr>
          <w:rFonts w:ascii="Atkinson Hyperlegible" w:hAnsi="Atkinson Hyperlegible" w:cs="Courier New"/>
          <w:sz w:val="20"/>
          <w:szCs w:val="20"/>
        </w:rPr>
        <w:t>Mittelstaedt</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7.45 Titelnr.:    83009</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Gutiérrez, Mónica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fabelhafte Buchladen des Mr. Livingstone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Als die junge Archäologin Agnes </w:t>
      </w:r>
      <w:proofErr w:type="spellStart"/>
      <w:r w:rsidRPr="00683E3D">
        <w:rPr>
          <w:rFonts w:ascii="Atkinson Hyperlegible" w:hAnsi="Atkinson Hyperlegible" w:cs="Courier New"/>
          <w:sz w:val="20"/>
          <w:szCs w:val="20"/>
        </w:rPr>
        <w:t>Martí</w:t>
      </w:r>
      <w:proofErr w:type="spellEnd"/>
      <w:r w:rsidRPr="00683E3D">
        <w:rPr>
          <w:rFonts w:ascii="Atkinson Hyperlegible" w:hAnsi="Atkinson Hyperlegible" w:cs="Courier New"/>
          <w:sz w:val="20"/>
          <w:szCs w:val="20"/>
        </w:rPr>
        <w:t xml:space="preserve"> nach London zieht, um ein neues Leben zu beginnen, ahnt sie nicht, dass sie inmitten der schnelllebigen britischen Metropole eine Oase der Ruhe finden wird. Bei einem Erkundungsgang durch den Stadtteil Temple von einem plötzlichen Regenschauer überrascht, flüchtet sie sich in eine ganz besondere Buchhandlung namens Moonlight Books.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Roland Friedel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7.36 Titelnr.:    82910</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w:t>
      </w:r>
      <w:proofErr w:type="spellStart"/>
      <w:r w:rsidRPr="00683E3D">
        <w:rPr>
          <w:rFonts w:ascii="Atkinson Hyperlegible" w:hAnsi="Atkinson Hyperlegible" w:cs="Courier New"/>
          <w:sz w:val="20"/>
          <w:szCs w:val="20"/>
        </w:rPr>
        <w:t>Istrati</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Panaït</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proofErr w:type="spellStart"/>
      <w:r w:rsidRPr="00683E3D">
        <w:rPr>
          <w:rFonts w:ascii="Atkinson Hyperlegible" w:hAnsi="Atkinson Hyperlegible" w:cs="Courier New"/>
          <w:sz w:val="20"/>
          <w:szCs w:val="20"/>
        </w:rPr>
        <w:t>Neranzula</w:t>
      </w:r>
      <w:proofErr w:type="spellEnd"/>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Die Dreiecksgeschichte "</w:t>
      </w:r>
      <w:proofErr w:type="spellStart"/>
      <w:r w:rsidRPr="00683E3D">
        <w:rPr>
          <w:rFonts w:ascii="Atkinson Hyperlegible" w:hAnsi="Atkinson Hyperlegible" w:cs="Courier New"/>
          <w:sz w:val="20"/>
          <w:szCs w:val="20"/>
        </w:rPr>
        <w:t>Neranzula</w:t>
      </w:r>
      <w:proofErr w:type="spellEnd"/>
      <w:r w:rsidRPr="00683E3D">
        <w:rPr>
          <w:rFonts w:ascii="Atkinson Hyperlegible" w:hAnsi="Atkinson Hyperlegible" w:cs="Courier New"/>
          <w:sz w:val="20"/>
          <w:szCs w:val="20"/>
        </w:rPr>
        <w:t xml:space="preserve">" (Bitterorangenbaum) besticht durch moderne, unsentimentale Gestaltung großer Gefühle in der sinnenbetörenden Atmosphäre eines südlichen Landstrichs.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Hans </w:t>
      </w:r>
      <w:proofErr w:type="spellStart"/>
      <w:r w:rsidRPr="00683E3D">
        <w:rPr>
          <w:rFonts w:ascii="Atkinson Hyperlegible" w:hAnsi="Atkinson Hyperlegible" w:cs="Courier New"/>
          <w:sz w:val="20"/>
          <w:szCs w:val="20"/>
        </w:rPr>
        <w:t>Lanzke</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4.15 Titelnr.:    83001</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w:t>
      </w:r>
      <w:proofErr w:type="spellStart"/>
      <w:r w:rsidRPr="00683E3D">
        <w:rPr>
          <w:rFonts w:ascii="Atkinson Hyperlegible" w:hAnsi="Atkinson Hyperlegible" w:cs="Courier New"/>
          <w:sz w:val="20"/>
          <w:szCs w:val="20"/>
        </w:rPr>
        <w:t>Karnick</w:t>
      </w:r>
      <w:proofErr w:type="spellEnd"/>
      <w:r w:rsidRPr="00683E3D">
        <w:rPr>
          <w:rFonts w:ascii="Atkinson Hyperlegible" w:hAnsi="Atkinson Hyperlegible" w:cs="Courier New"/>
          <w:sz w:val="20"/>
          <w:szCs w:val="20"/>
        </w:rPr>
        <w:t xml:space="preserve">, Julia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Am liebsten sitzen alle in der Küche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Mit das Blödeste, das einem mit Ende vierzig passieren kann: Eine überperfekte Nachbarin. Ein pubertierendes Kind. </w:t>
      </w:r>
      <w:proofErr w:type="spellStart"/>
      <w:r w:rsidRPr="00683E3D">
        <w:rPr>
          <w:rFonts w:ascii="Atkinson Hyperlegible" w:hAnsi="Atkinson Hyperlegible" w:cs="Courier New"/>
          <w:sz w:val="20"/>
          <w:szCs w:val="20"/>
        </w:rPr>
        <w:t>Jobfrust</w:t>
      </w:r>
      <w:proofErr w:type="spellEnd"/>
      <w:r w:rsidRPr="00683E3D">
        <w:rPr>
          <w:rFonts w:ascii="Atkinson Hyperlegible" w:hAnsi="Atkinson Hyperlegible" w:cs="Courier New"/>
          <w:sz w:val="20"/>
          <w:szCs w:val="20"/>
        </w:rPr>
        <w:t xml:space="preserve">. Online-Dating. Der Blick in den Spiegel am Morgen danach. Und dann ist da auch noch dieser Scheißkerl, der einen fertigmachen will. Mit das Beste: Eine Nachbarin, die gerne kocht. Ein Kind, dem man das Gras wegkiffen kann. Ein netter Kollege.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Ilka Teichmüller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11.15 Titelnr.:    34724</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Müller, Titus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Das zweite Geheimnis</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1973. Die Weltfestspiele der Jugend verwandeln den Berliner Alexanderplatz in ein Festivalgelände mit acht Millionen Besuchern. Während vordergründig freie Liebe, lange Haare und buntes Chaos herrschen, sieht Oberleutnant der Staatssicherheit Eickhoff die Gelegenheit, sich an einer alten Feindin zu rächen: der Spionin Ria Nachtmann.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Oliver Brod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12.00 Titelnr.:    82999</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Müller, Titus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fremde Spionin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Ria ist zehn Jahre alt, als ihre Eltern von der Staatssicherheit abgeholt werden. Sie wird von ihrer kleinen </w:t>
      </w:r>
      <w:r w:rsidRPr="00683E3D">
        <w:rPr>
          <w:rFonts w:ascii="Atkinson Hyperlegible" w:hAnsi="Atkinson Hyperlegible" w:cs="Courier New"/>
          <w:sz w:val="20"/>
          <w:szCs w:val="20"/>
        </w:rPr>
        <w:lastRenderedPageBreak/>
        <w:t xml:space="preserve">Schwester getrennt und in einer </w:t>
      </w:r>
      <w:proofErr w:type="spellStart"/>
      <w:r w:rsidRPr="00683E3D">
        <w:rPr>
          <w:rFonts w:ascii="Atkinson Hyperlegible" w:hAnsi="Atkinson Hyperlegible" w:cs="Courier New"/>
          <w:sz w:val="20"/>
          <w:szCs w:val="20"/>
        </w:rPr>
        <w:t>Adoptivfamilie</w:t>
      </w:r>
      <w:proofErr w:type="spellEnd"/>
      <w:r w:rsidRPr="00683E3D">
        <w:rPr>
          <w:rFonts w:ascii="Atkinson Hyperlegible" w:hAnsi="Atkinson Hyperlegible" w:cs="Courier New"/>
          <w:sz w:val="20"/>
          <w:szCs w:val="20"/>
        </w:rPr>
        <w:t xml:space="preserve"> untergebracht. Seither führt Ria in Ostberlin ein scheinbar angepasstes Leben. Erst als der BND sie als Informantin rekrutiert, sieht sie ihre Chance gekommen.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Oliver Brod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11.45 Titelnr.:    82998</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Müller, Titus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Nachtauge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April 1943: Dicht an der </w:t>
      </w:r>
      <w:proofErr w:type="spellStart"/>
      <w:r w:rsidRPr="00683E3D">
        <w:rPr>
          <w:rFonts w:ascii="Atkinson Hyperlegible" w:hAnsi="Atkinson Hyperlegible" w:cs="Courier New"/>
          <w:sz w:val="20"/>
          <w:szCs w:val="20"/>
        </w:rPr>
        <w:t>Möhnetalsperre</w:t>
      </w:r>
      <w:proofErr w:type="spellEnd"/>
      <w:r w:rsidRPr="00683E3D">
        <w:rPr>
          <w:rFonts w:ascii="Atkinson Hyperlegible" w:hAnsi="Atkinson Hyperlegible" w:cs="Courier New"/>
          <w:sz w:val="20"/>
          <w:szCs w:val="20"/>
        </w:rPr>
        <w:t xml:space="preserve"> befindet sich ein Lager, in dem ukrainische Zwangsarbeiterinnen Waffen produzieren müssen. Doch der Leiter ihres Lagers ist ein Mann voller Zweifel und Skrupel. Und er ist im Begriff, eine Liebesgeschichte zu beginnen, die ihm eigentlich nur den Tod bringen kann. Zu gleicher Zeit jagt in London der britische Geheimdienst eine deutsche Spionin</w:t>
      </w:r>
      <w:proofErr w:type="gramStart"/>
      <w:r w:rsidRPr="00683E3D">
        <w:rPr>
          <w:rFonts w:ascii="Atkinson Hyperlegible" w:hAnsi="Atkinson Hyperlegible" w:cs="Courier New"/>
          <w:sz w:val="20"/>
          <w:szCs w:val="20"/>
        </w:rPr>
        <w:t>.,</w:t>
      </w:r>
      <w:proofErr w:type="gram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Günter </w:t>
      </w:r>
      <w:proofErr w:type="spellStart"/>
      <w:r w:rsidRPr="00683E3D">
        <w:rPr>
          <w:rFonts w:ascii="Atkinson Hyperlegible" w:hAnsi="Atkinson Hyperlegible" w:cs="Courier New"/>
          <w:sz w:val="20"/>
          <w:szCs w:val="20"/>
        </w:rPr>
        <w:t>Merlau</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13.00 Titelnr.:    83000</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w:t>
      </w:r>
      <w:proofErr w:type="spellStart"/>
      <w:r w:rsidRPr="00683E3D">
        <w:rPr>
          <w:rFonts w:ascii="Atkinson Hyperlegible" w:hAnsi="Atkinson Hyperlegible" w:cs="Courier New"/>
          <w:sz w:val="20"/>
          <w:szCs w:val="20"/>
        </w:rPr>
        <w:t>Riepp</w:t>
      </w:r>
      <w:proofErr w:type="spellEnd"/>
      <w:r w:rsidRPr="00683E3D">
        <w:rPr>
          <w:rFonts w:ascii="Atkinson Hyperlegible" w:hAnsi="Atkinson Hyperlegible" w:cs="Courier New"/>
          <w:sz w:val="20"/>
          <w:szCs w:val="20"/>
        </w:rPr>
        <w:t xml:space="preserve">, Antonia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Santo Fiore.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Eine deutsch-italienische Familiensaga.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Da ihre Gärtnerei im Allgäu kaum Gewinn abwirft, wagt Simona den Neuanfang bei ihrer Familie in den italienischen Marken. In Belmonte will die junge Landschaftsgärtnerin einen verwilderten Klostergarten wieder aufleben lassen und ihr Herzklopfen für Gutshofbesitzer Adriano ergründen. Doch dann erfährt sie von der Mailänderin Carla, die ein Zimmer bei ihm bezogen hat.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Christiane Marx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16.20 Titelnr.:    34727</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E  Weiler, Jan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Markisenmann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Was wissen wir schon über unsere Eltern? Meistens viel weniger als wir denken. Und manchmal gar nichts. Die fünfzehnjährige Kim hat ihren Vater noch nie gesehen, als sie von ihrer Mutter über die Sommerferien zu ihm abgeschoben wird. Der fremde Mann erweist sich auf Anhieb nicht nur als ziemlich seltsam, sondern auch als der erfolgloseste Vertreter der Welt.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Lisa </w:t>
      </w:r>
      <w:proofErr w:type="spellStart"/>
      <w:r w:rsidRPr="00683E3D">
        <w:rPr>
          <w:rFonts w:ascii="Atkinson Hyperlegible" w:hAnsi="Atkinson Hyperlegible" w:cs="Courier New"/>
          <w:sz w:val="20"/>
          <w:szCs w:val="20"/>
        </w:rPr>
        <w:t>Hrdina</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9.20 Titelnr.:    83006</w:t>
      </w:r>
    </w:p>
    <w:p w:rsidR="00801447" w:rsidRDefault="00604FC3" w:rsidP="007751EF">
      <w:pPr>
        <w:pStyle w:val="berschrift1"/>
      </w:pPr>
      <w:bookmarkStart w:id="3" w:name="_Toc128476232"/>
      <w:r w:rsidRPr="007751EF">
        <w:rPr>
          <w:rFonts w:cs="Courier New"/>
          <w:szCs w:val="22"/>
        </w:rPr>
        <w:t>Sachgebiet</w:t>
      </w:r>
      <w:r w:rsidR="00324324">
        <w:t xml:space="preserve"> F</w:t>
      </w:r>
      <w:r w:rsidR="00324324" w:rsidRPr="00324324">
        <w:t xml:space="preserve"> – </w:t>
      </w:r>
      <w:r w:rsidR="00324324">
        <w:t>Historische Romane</w:t>
      </w:r>
      <w:bookmarkEnd w:id="3"/>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Blum, Antonia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Kinderklinik Weißensee - Tage des Lichts</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Berlin 1929: Marlene von </w:t>
      </w:r>
      <w:proofErr w:type="spellStart"/>
      <w:r w:rsidRPr="00683E3D">
        <w:rPr>
          <w:rFonts w:ascii="Atkinson Hyperlegible" w:hAnsi="Atkinson Hyperlegible" w:cs="Courier New"/>
          <w:sz w:val="20"/>
          <w:szCs w:val="20"/>
        </w:rPr>
        <w:t>Weilert</w:t>
      </w:r>
      <w:proofErr w:type="spellEnd"/>
      <w:r w:rsidRPr="00683E3D">
        <w:rPr>
          <w:rFonts w:ascii="Atkinson Hyperlegible" w:hAnsi="Atkinson Hyperlegible" w:cs="Courier New"/>
          <w:sz w:val="20"/>
          <w:szCs w:val="20"/>
        </w:rPr>
        <w:t xml:space="preserve"> genießt ihren Erfolg als Ärztin an der Kinderklinik Weißensee, privat aber leidet sie, weil ihre Ehe mit Maximilian bisher kinderlos geblieben ist. Marlene entscheidet sich schließlich, für die Familienplanung beruflich kürzer zu treten. Doch dann wird das Antibiotikum Penicillin entdeckt, und Marlene brennt darauf, das Wundermittel zu erforschen.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Karoline </w:t>
      </w:r>
      <w:proofErr w:type="spellStart"/>
      <w:r w:rsidRPr="00683E3D">
        <w:rPr>
          <w:rFonts w:ascii="Atkinson Hyperlegible" w:hAnsi="Atkinson Hyperlegible" w:cs="Courier New"/>
          <w:sz w:val="20"/>
          <w:szCs w:val="20"/>
        </w:rPr>
        <w:t>Mask</w:t>
      </w:r>
      <w:proofErr w:type="spellEnd"/>
      <w:r w:rsidRPr="00683E3D">
        <w:rPr>
          <w:rFonts w:ascii="Atkinson Hyperlegible" w:hAnsi="Atkinson Hyperlegible" w:cs="Courier New"/>
          <w:sz w:val="20"/>
          <w:szCs w:val="20"/>
        </w:rPr>
        <w:t xml:space="preserve"> von </w:t>
      </w:r>
      <w:proofErr w:type="spellStart"/>
      <w:r w:rsidRPr="00683E3D">
        <w:rPr>
          <w:rFonts w:ascii="Atkinson Hyperlegible" w:hAnsi="Atkinson Hyperlegible" w:cs="Courier New"/>
          <w:sz w:val="20"/>
          <w:szCs w:val="20"/>
        </w:rPr>
        <w:t>Oppen</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13.28 Titelnr.:    82911</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w:t>
      </w:r>
      <w:proofErr w:type="spellStart"/>
      <w:r w:rsidRPr="00683E3D">
        <w:rPr>
          <w:rFonts w:ascii="Atkinson Hyperlegible" w:hAnsi="Atkinson Hyperlegible" w:cs="Courier New"/>
          <w:sz w:val="20"/>
          <w:szCs w:val="20"/>
        </w:rPr>
        <w:t>Bomann</w:t>
      </w:r>
      <w:proofErr w:type="spellEnd"/>
      <w:r w:rsidRPr="00683E3D">
        <w:rPr>
          <w:rFonts w:ascii="Atkinson Hyperlegible" w:hAnsi="Atkinson Hyperlegible" w:cs="Courier New"/>
          <w:sz w:val="20"/>
          <w:szCs w:val="20"/>
        </w:rPr>
        <w:t xml:space="preserve">, Corinna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Sturmtage - Die Schwestern vom Waldfriede                                                                                                                                                                                                        Berlin-Zehlendorf, 1939. Mit Kriegsbeginn verändert sich das Leben der Schwestern und Ärzte im Waldfriede-Krankenhaus. Nie war es wichtiger, dass die Belegschaft unter der Leitung von Dr. Conradi </w:t>
      </w:r>
      <w:r w:rsidRPr="00683E3D">
        <w:rPr>
          <w:rFonts w:ascii="Atkinson Hyperlegible" w:hAnsi="Atkinson Hyperlegible" w:cs="Courier New"/>
          <w:sz w:val="20"/>
          <w:szCs w:val="20"/>
        </w:rPr>
        <w:lastRenderedPageBreak/>
        <w:t xml:space="preserve">geschlossen zusammensteht. Aber besonders der jungen selbstbewussten Assistenzärztin Helena fällt es schwer, den Frieden im Haus zu wahren.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Beate Himmelstoß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19.45 Titelnr.:    82918</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Harris, Robert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Königsmörder</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England, 1660. König Karl II. erlässt mit einer Akte der Verzeihung ein Generalpardon. Ausgenommen sind die Königsmörder, jene Hochverräter, die das Urteil zur Enthauptung seines Vaters Karl I. unterzeichnet haben. Dazu gehören auch die Oberste Whalley und </w:t>
      </w:r>
      <w:proofErr w:type="spellStart"/>
      <w:r w:rsidRPr="00683E3D">
        <w:rPr>
          <w:rFonts w:ascii="Atkinson Hyperlegible" w:hAnsi="Atkinson Hyperlegible" w:cs="Courier New"/>
          <w:sz w:val="20"/>
          <w:szCs w:val="20"/>
        </w:rPr>
        <w:t>Goffe</w:t>
      </w:r>
      <w:proofErr w:type="spellEnd"/>
      <w:r w:rsidRPr="00683E3D">
        <w:rPr>
          <w:rFonts w:ascii="Atkinson Hyperlegible" w:hAnsi="Atkinson Hyperlegible" w:cs="Courier New"/>
          <w:sz w:val="20"/>
          <w:szCs w:val="20"/>
        </w:rPr>
        <w:t xml:space="preserve">, die im Bürgerkrieg auf der Seite Oliver Cromwells kämpften. Sie können rechtzeitig in die neuen Kolonien in Amerika fliehen.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Frank Arnold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16.30 Titelnr.:    34759</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Jacobs, Anne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Wiedersehen in der Tuchvilla</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Augsburg, 1939: Auf die Familie Melzer warten schwere Zeiten. Der Zweite Weltkrieg steht unmittelbar bevor und die Tuchfabrik steht kurz vor dem Aus. Paul muss ein weiteres Mal unbequeme Entscheidungen treffen - und das ohne seine Frau Marie. Denn diese lebt nun bereits seit zehn Jahren in New York, und die Zeit der Abwesenheit hat ihre Spuren hinterlassen.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Anna Thalbach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15.45 Titelnr.:    34750</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Lorentz, </w:t>
      </w:r>
      <w:proofErr w:type="spellStart"/>
      <w:r w:rsidRPr="00683E3D">
        <w:rPr>
          <w:rFonts w:ascii="Atkinson Hyperlegible" w:hAnsi="Atkinson Hyperlegible" w:cs="Courier New"/>
          <w:sz w:val="20"/>
          <w:szCs w:val="20"/>
        </w:rPr>
        <w:t>Iny</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Perlenprinzessin - Kannibalen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Fernab ihrer verfeindeten Familien in Hamburg soll für Ruth und Hinrich </w:t>
      </w:r>
      <w:proofErr w:type="spellStart"/>
      <w:r w:rsidRPr="00683E3D">
        <w:rPr>
          <w:rFonts w:ascii="Atkinson Hyperlegible" w:hAnsi="Atkinson Hyperlegible" w:cs="Courier New"/>
          <w:sz w:val="20"/>
          <w:szCs w:val="20"/>
        </w:rPr>
        <w:t>Mensing</w:t>
      </w:r>
      <w:proofErr w:type="spellEnd"/>
      <w:r w:rsidRPr="00683E3D">
        <w:rPr>
          <w:rFonts w:ascii="Atkinson Hyperlegible" w:hAnsi="Atkinson Hyperlegible" w:cs="Courier New"/>
          <w:sz w:val="20"/>
          <w:szCs w:val="20"/>
        </w:rPr>
        <w:t xml:space="preserve"> auf der Südsee-Insel </w:t>
      </w:r>
      <w:proofErr w:type="spellStart"/>
      <w:r w:rsidRPr="00683E3D">
        <w:rPr>
          <w:rFonts w:ascii="Atkinson Hyperlegible" w:hAnsi="Atkinson Hyperlegible" w:cs="Courier New"/>
          <w:sz w:val="20"/>
          <w:szCs w:val="20"/>
        </w:rPr>
        <w:t>Hiva</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Oa</w:t>
      </w:r>
      <w:proofErr w:type="spellEnd"/>
      <w:r w:rsidRPr="00683E3D">
        <w:rPr>
          <w:rFonts w:ascii="Atkinson Hyperlegible" w:hAnsi="Atkinson Hyperlegible" w:cs="Courier New"/>
          <w:sz w:val="20"/>
          <w:szCs w:val="20"/>
        </w:rPr>
        <w:t xml:space="preserve"> ein neues Leben beginnen: Hinrich möchte dort den Stamm der </w:t>
      </w:r>
      <w:proofErr w:type="spellStart"/>
      <w:r w:rsidRPr="00683E3D">
        <w:rPr>
          <w:rFonts w:ascii="Atkinson Hyperlegible" w:hAnsi="Atkinson Hyperlegible" w:cs="Courier New"/>
          <w:sz w:val="20"/>
          <w:szCs w:val="20"/>
        </w:rPr>
        <w:t>Hanatea</w:t>
      </w:r>
      <w:proofErr w:type="spellEnd"/>
      <w:r w:rsidRPr="00683E3D">
        <w:rPr>
          <w:rFonts w:ascii="Atkinson Hyperlegible" w:hAnsi="Atkinson Hyperlegible" w:cs="Courier New"/>
          <w:sz w:val="20"/>
          <w:szCs w:val="20"/>
        </w:rPr>
        <w:t xml:space="preserve"> zum Christentum bekehren - Berichte über Kannibalen auf der Insel hält er für übertrieben. Tatsächlich wird das junge Ehepaar freundlich aufgenommen. Ruth schließt schnell Freundschaft mit der Frau des Häuptlings.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Anne Moll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7.20 Titelnr.:    83003</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Lorentz, </w:t>
      </w:r>
      <w:proofErr w:type="spellStart"/>
      <w:r w:rsidRPr="00683E3D">
        <w:rPr>
          <w:rFonts w:ascii="Atkinson Hyperlegible" w:hAnsi="Atkinson Hyperlegible" w:cs="Courier New"/>
          <w:sz w:val="20"/>
          <w:szCs w:val="20"/>
        </w:rPr>
        <w:t>Iny</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Perlenprinzessin - Missionare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Nach ihrer dramatischen Flucht von </w:t>
      </w:r>
      <w:proofErr w:type="spellStart"/>
      <w:r w:rsidRPr="00683E3D">
        <w:rPr>
          <w:rFonts w:ascii="Atkinson Hyperlegible" w:hAnsi="Atkinson Hyperlegible" w:cs="Courier New"/>
          <w:sz w:val="20"/>
          <w:szCs w:val="20"/>
        </w:rPr>
        <w:t>Hiva</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Oa</w:t>
      </w:r>
      <w:proofErr w:type="spellEnd"/>
      <w:r w:rsidRPr="00683E3D">
        <w:rPr>
          <w:rFonts w:ascii="Atkinson Hyperlegible" w:hAnsi="Atkinson Hyperlegible" w:cs="Courier New"/>
          <w:sz w:val="20"/>
          <w:szCs w:val="20"/>
        </w:rPr>
        <w:t xml:space="preserve"> glaubt Ruth, mit ihrem kleinen Sohn auf Tahiti in Sicherheit zu sein. Mildred </w:t>
      </w:r>
      <w:proofErr w:type="spellStart"/>
      <w:r w:rsidRPr="00683E3D">
        <w:rPr>
          <w:rFonts w:ascii="Atkinson Hyperlegible" w:hAnsi="Atkinson Hyperlegible" w:cs="Courier New"/>
          <w:sz w:val="20"/>
          <w:szCs w:val="20"/>
        </w:rPr>
        <w:t>Wiggles</w:t>
      </w:r>
      <w:proofErr w:type="spellEnd"/>
      <w:r w:rsidRPr="00683E3D">
        <w:rPr>
          <w:rFonts w:ascii="Atkinson Hyperlegible" w:hAnsi="Atkinson Hyperlegible" w:cs="Courier New"/>
          <w:sz w:val="20"/>
          <w:szCs w:val="20"/>
        </w:rPr>
        <w:t xml:space="preserve"> sieht in Ruth jedoch eine Bedrohung für die Heiratspläne ihrer Tochter und sorgt dafür, dass ihr die Leitung eines übel beleumundeten Handelspostens übertragen wird. Mit Hilfe des Chinesen </w:t>
      </w:r>
      <w:proofErr w:type="spellStart"/>
      <w:r w:rsidRPr="00683E3D">
        <w:rPr>
          <w:rFonts w:ascii="Atkinson Hyperlegible" w:hAnsi="Atkinson Hyperlegible" w:cs="Courier New"/>
          <w:sz w:val="20"/>
          <w:szCs w:val="20"/>
        </w:rPr>
        <w:t>Lu</w:t>
      </w:r>
      <w:proofErr w:type="spellEnd"/>
      <w:r w:rsidRPr="00683E3D">
        <w:rPr>
          <w:rFonts w:ascii="Atkinson Hyperlegible" w:hAnsi="Atkinson Hyperlegible" w:cs="Courier New"/>
          <w:sz w:val="20"/>
          <w:szCs w:val="20"/>
        </w:rPr>
        <w:t xml:space="preserve"> Po gelingt es Ruth, den Handelsposten zu einem florierenden Geschäft auszubauen</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Anne Moll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7.25 Titelnr.:    83004</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F  Lorentz, </w:t>
      </w:r>
      <w:proofErr w:type="spellStart"/>
      <w:r w:rsidRPr="00683E3D">
        <w:rPr>
          <w:rFonts w:ascii="Atkinson Hyperlegible" w:hAnsi="Atkinson Hyperlegible" w:cs="Courier New"/>
          <w:sz w:val="20"/>
          <w:szCs w:val="20"/>
        </w:rPr>
        <w:t>Iny</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Perlenprinzessin - Rivalen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Simon Simonsen und Jörgen </w:t>
      </w:r>
      <w:proofErr w:type="spellStart"/>
      <w:r w:rsidRPr="00683E3D">
        <w:rPr>
          <w:rFonts w:ascii="Atkinson Hyperlegible" w:hAnsi="Atkinson Hyperlegible" w:cs="Courier New"/>
          <w:sz w:val="20"/>
          <w:szCs w:val="20"/>
        </w:rPr>
        <w:t>Mensing</w:t>
      </w:r>
      <w:proofErr w:type="spellEnd"/>
      <w:r w:rsidRPr="00683E3D">
        <w:rPr>
          <w:rFonts w:ascii="Atkinson Hyperlegible" w:hAnsi="Atkinson Hyperlegible" w:cs="Courier New"/>
          <w:sz w:val="20"/>
          <w:szCs w:val="20"/>
        </w:rPr>
        <w:t xml:space="preserve"> lassen sich auf einen Wettstreit ein. Wer mit der wertvolleren Ladung aus der Karibik zurückkehrt, dem will Minas Vater, ein reicher Hamburger Handelsherr, seine Tochter anvertrauen. Während Simons Fahrt ein Erfolg wird, riskiert Jörgen zu viel und erleidet Schiffbruch. Zurück in Hamburg gelingt es ihm jedoch, Simon die Schuld an dem Unglück zuzuschieben.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Anne Moll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7.05 Titelnr.:    83002</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lastRenderedPageBreak/>
        <w:t>Sachgebiet</w:t>
      </w:r>
      <w:r w:rsidRPr="00683E3D">
        <w:rPr>
          <w:rFonts w:ascii="Atkinson Hyperlegible" w:hAnsi="Atkinson Hyperlegible" w:cs="Courier New"/>
          <w:sz w:val="20"/>
          <w:szCs w:val="20"/>
        </w:rPr>
        <w:t xml:space="preserve">: F  </w:t>
      </w:r>
      <w:proofErr w:type="spellStart"/>
      <w:r w:rsidRPr="00683E3D">
        <w:rPr>
          <w:rFonts w:ascii="Atkinson Hyperlegible" w:hAnsi="Atkinson Hyperlegible" w:cs="Courier New"/>
          <w:sz w:val="20"/>
          <w:szCs w:val="20"/>
        </w:rPr>
        <w:t>Marfutova</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Yulia</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Himmel vor hundert Jahren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Ein russisches Dorf um das Jahr 1918. Die Revolution hat bereits stattgefunden, der Bürgerkrieg ist in vollem Gange, aber die Bewohner haben von den historischen Ereignissen noch nichts erfahren. Das untergehende Zarenreich ist groß, die Informationen fließen langsam. Doch selbst an einem Ort wie diesem steht die Zeit nicht still.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Marta Dittrich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4.34 Titelnr.:    82917</w:t>
      </w:r>
    </w:p>
    <w:p w:rsidR="00BF0963" w:rsidRDefault="00604FC3" w:rsidP="00BF0963">
      <w:pPr>
        <w:pStyle w:val="berschrift1"/>
      </w:pPr>
      <w:bookmarkStart w:id="4" w:name="_Toc128476233"/>
      <w:r w:rsidRPr="007751EF">
        <w:rPr>
          <w:rFonts w:cs="Courier New"/>
          <w:szCs w:val="22"/>
        </w:rPr>
        <w:t>Sachgebiet</w:t>
      </w:r>
      <w:r w:rsidR="00324324">
        <w:t xml:space="preserve"> G</w:t>
      </w:r>
      <w:r w:rsidR="00324324" w:rsidRPr="00324324">
        <w:t xml:space="preserve"> – </w:t>
      </w:r>
      <w:r w:rsidR="00A2799E">
        <w:t>Krimi-, Agenten-, Kriegs-, Westernromane</w:t>
      </w:r>
      <w:bookmarkEnd w:id="4"/>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w:t>
      </w:r>
      <w:proofErr w:type="spellStart"/>
      <w:r w:rsidRPr="00683E3D">
        <w:rPr>
          <w:rFonts w:ascii="Atkinson Hyperlegible" w:hAnsi="Atkinson Hyperlegible" w:cs="Courier New"/>
          <w:sz w:val="20"/>
          <w:szCs w:val="20"/>
        </w:rPr>
        <w:t>Börjlind</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Cilla</w:t>
      </w:r>
      <w:proofErr w:type="spellEnd"/>
      <w:r w:rsidRPr="00683E3D">
        <w:rPr>
          <w:rFonts w:ascii="Atkinson Hyperlegible" w:hAnsi="Atkinson Hyperlegible" w:cs="Courier New"/>
          <w:sz w:val="20"/>
          <w:szCs w:val="20"/>
        </w:rPr>
        <w:t xml:space="preserve"> und Rolf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gute Samariter</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Olivia </w:t>
      </w:r>
      <w:proofErr w:type="spellStart"/>
      <w:r w:rsidRPr="00683E3D">
        <w:rPr>
          <w:rFonts w:ascii="Atkinson Hyperlegible" w:hAnsi="Atkinson Hyperlegible" w:cs="Courier New"/>
          <w:sz w:val="20"/>
          <w:szCs w:val="20"/>
        </w:rPr>
        <w:t>Rönning</w:t>
      </w:r>
      <w:proofErr w:type="spellEnd"/>
      <w:r w:rsidRPr="00683E3D">
        <w:rPr>
          <w:rFonts w:ascii="Atkinson Hyperlegible" w:hAnsi="Atkinson Hyperlegible" w:cs="Courier New"/>
          <w:sz w:val="20"/>
          <w:szCs w:val="20"/>
        </w:rPr>
        <w:t xml:space="preserve"> ist verschwunden. Ihre Kollegin Lisa </w:t>
      </w:r>
      <w:proofErr w:type="spellStart"/>
      <w:r w:rsidRPr="00683E3D">
        <w:rPr>
          <w:rFonts w:ascii="Atkinson Hyperlegible" w:hAnsi="Atkinson Hyperlegible" w:cs="Courier New"/>
          <w:sz w:val="20"/>
          <w:szCs w:val="20"/>
        </w:rPr>
        <w:t>Hedqvist</w:t>
      </w:r>
      <w:proofErr w:type="spellEnd"/>
      <w:r w:rsidRPr="00683E3D">
        <w:rPr>
          <w:rFonts w:ascii="Atkinson Hyperlegible" w:hAnsi="Atkinson Hyperlegible" w:cs="Courier New"/>
          <w:sz w:val="20"/>
          <w:szCs w:val="20"/>
        </w:rPr>
        <w:t xml:space="preserve"> ist sich sicher, dass sie entführt wurde. Als Tom </w:t>
      </w:r>
      <w:proofErr w:type="spellStart"/>
      <w:r w:rsidRPr="00683E3D">
        <w:rPr>
          <w:rFonts w:ascii="Atkinson Hyperlegible" w:hAnsi="Atkinson Hyperlegible" w:cs="Courier New"/>
          <w:sz w:val="20"/>
          <w:szCs w:val="20"/>
        </w:rPr>
        <w:t>Stilton</w:t>
      </w:r>
      <w:proofErr w:type="spellEnd"/>
      <w:r w:rsidRPr="00683E3D">
        <w:rPr>
          <w:rFonts w:ascii="Atkinson Hyperlegible" w:hAnsi="Atkinson Hyperlegible" w:cs="Courier New"/>
          <w:sz w:val="20"/>
          <w:szCs w:val="20"/>
        </w:rPr>
        <w:t xml:space="preserve"> von der Sache erfährt, kehrt er aus seiner selbstgewählten Corona-Isolation in den Stockholmer Schären in die Stadt zurück. Er und Lisa folgen der Spur zu einer einsamen Hütte. Doch als sie sie erreichen, steht das Haus bereits in Flammen. Eine tote Frau wird gefunden.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Achim Buch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12.50 Titelnr.:    34751</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Christie, Agatha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Hercule </w:t>
      </w:r>
      <w:proofErr w:type="spellStart"/>
      <w:r w:rsidRPr="00683E3D">
        <w:rPr>
          <w:rFonts w:ascii="Atkinson Hyperlegible" w:hAnsi="Atkinson Hyperlegible" w:cs="Courier New"/>
          <w:sz w:val="20"/>
          <w:szCs w:val="20"/>
        </w:rPr>
        <w:t>Poirot</w:t>
      </w:r>
      <w:proofErr w:type="spellEnd"/>
      <w:r w:rsidRPr="00683E3D">
        <w:rPr>
          <w:rFonts w:ascii="Atkinson Hyperlegible" w:hAnsi="Atkinson Hyperlegible" w:cs="Courier New"/>
          <w:sz w:val="20"/>
          <w:szCs w:val="20"/>
        </w:rPr>
        <w:t xml:space="preserve"> schläft nie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Hercule </w:t>
      </w:r>
      <w:proofErr w:type="spellStart"/>
      <w:r w:rsidRPr="00683E3D">
        <w:rPr>
          <w:rFonts w:ascii="Atkinson Hyperlegible" w:hAnsi="Atkinson Hyperlegible" w:cs="Courier New"/>
          <w:sz w:val="20"/>
          <w:szCs w:val="20"/>
        </w:rPr>
        <w:t>Poirot</w:t>
      </w:r>
      <w:proofErr w:type="spellEnd"/>
      <w:r w:rsidRPr="00683E3D">
        <w:rPr>
          <w:rFonts w:ascii="Atkinson Hyperlegible" w:hAnsi="Atkinson Hyperlegible" w:cs="Courier New"/>
          <w:sz w:val="20"/>
          <w:szCs w:val="20"/>
        </w:rPr>
        <w:t xml:space="preserve"> weiß aus Erfahrung, dass der bloße Augenschein meistens trügt. Wenn der Mörder triumphiert und kein anderer den Fall zu lösen vermag, dann schlägt die Stunde des großen Ermittlers. Mit dem richtigen Riecher und seinem messerscharfen Blick kommt </w:t>
      </w:r>
      <w:proofErr w:type="spellStart"/>
      <w:r w:rsidRPr="00683E3D">
        <w:rPr>
          <w:rFonts w:ascii="Atkinson Hyperlegible" w:hAnsi="Atkinson Hyperlegible" w:cs="Courier New"/>
          <w:sz w:val="20"/>
          <w:szCs w:val="20"/>
        </w:rPr>
        <w:t>Poirot</w:t>
      </w:r>
      <w:proofErr w:type="spellEnd"/>
      <w:r w:rsidRPr="00683E3D">
        <w:rPr>
          <w:rFonts w:ascii="Atkinson Hyperlegible" w:hAnsi="Atkinson Hyperlegible" w:cs="Courier New"/>
          <w:sz w:val="20"/>
          <w:szCs w:val="20"/>
        </w:rPr>
        <w:t xml:space="preserve"> jedem Gauner auf die Schliche.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Christine </w:t>
      </w:r>
      <w:proofErr w:type="spellStart"/>
      <w:r w:rsidRPr="00683E3D">
        <w:rPr>
          <w:rFonts w:ascii="Atkinson Hyperlegible" w:hAnsi="Atkinson Hyperlegible" w:cs="Courier New"/>
          <w:sz w:val="20"/>
          <w:szCs w:val="20"/>
        </w:rPr>
        <w:t>Rendhardt</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6.10 Titelnr.:    82909</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Goldammer, Frank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Bruch - Ein dunkler Ort</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Ein Stadtteil am Rande Dresdens ist in Aufruhr: Ein zwölfjähriges Mädchen ist spurlos verschwunden. Felix Bruch wird mit der neuen Ermittlerin Nicole Schauer auf diesen Fall angesetzt. Schauer merkt schnell, das Bruch ein Einzelgänger ist. Ihre einzige Spur: Vor zwei Jahren verschwand bereits ein Mädchen aus derselben Nachbarschaft - und kehrte nach zwei Wochen nahezu unversehrt zurück.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Stefan Kaminski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11.25 Titelnr.:    34736</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Gruber, Andreas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Todesschmerz</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Mitten in den brisanten Ermittlungen um einen Verräter in den eigenen Reihen werden BKA-</w:t>
      </w:r>
      <w:proofErr w:type="spellStart"/>
      <w:r w:rsidRPr="00683E3D">
        <w:rPr>
          <w:rFonts w:ascii="Atkinson Hyperlegible" w:hAnsi="Atkinson Hyperlegible" w:cs="Courier New"/>
          <w:sz w:val="20"/>
          <w:szCs w:val="20"/>
        </w:rPr>
        <w:t>Profiler</w:t>
      </w:r>
      <w:proofErr w:type="spellEnd"/>
      <w:r w:rsidRPr="00683E3D">
        <w:rPr>
          <w:rFonts w:ascii="Atkinson Hyperlegible" w:hAnsi="Atkinson Hyperlegible" w:cs="Courier New"/>
          <w:sz w:val="20"/>
          <w:szCs w:val="20"/>
        </w:rPr>
        <w:t xml:space="preserve"> Maarten S. </w:t>
      </w:r>
      <w:proofErr w:type="spellStart"/>
      <w:r w:rsidRPr="00683E3D">
        <w:rPr>
          <w:rFonts w:ascii="Atkinson Hyperlegible" w:hAnsi="Atkinson Hyperlegible" w:cs="Courier New"/>
          <w:sz w:val="20"/>
          <w:szCs w:val="20"/>
        </w:rPr>
        <w:t>Sneijder</w:t>
      </w:r>
      <w:proofErr w:type="spellEnd"/>
      <w:r w:rsidRPr="00683E3D">
        <w:rPr>
          <w:rFonts w:ascii="Atkinson Hyperlegible" w:hAnsi="Atkinson Hyperlegible" w:cs="Courier New"/>
          <w:sz w:val="20"/>
          <w:szCs w:val="20"/>
        </w:rPr>
        <w:t xml:space="preserve"> und sein Team abgezogen und nach Norwegen geschickt, um den Mord an der deutschen Botschafterin aufzuklären. Doch das Motiv bleibt rätselhaft, und die norwegische Polizei verweigert die Zusammenarbeit. </w:t>
      </w:r>
      <w:proofErr w:type="spellStart"/>
      <w:r w:rsidRPr="00683E3D">
        <w:rPr>
          <w:rFonts w:ascii="Atkinson Hyperlegible" w:hAnsi="Atkinson Hyperlegible" w:cs="Courier New"/>
          <w:sz w:val="20"/>
          <w:szCs w:val="20"/>
        </w:rPr>
        <w:t>Sneijder</w:t>
      </w:r>
      <w:proofErr w:type="spellEnd"/>
      <w:r w:rsidRPr="00683E3D">
        <w:rPr>
          <w:rFonts w:ascii="Atkinson Hyperlegible" w:hAnsi="Atkinson Hyperlegible" w:cs="Courier New"/>
          <w:sz w:val="20"/>
          <w:szCs w:val="20"/>
        </w:rPr>
        <w:t xml:space="preserve"> muss kreativ werden.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Achim Buch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16.00 Titelnr.:    83007</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w:t>
      </w:r>
      <w:proofErr w:type="spellStart"/>
      <w:r w:rsidRPr="00683E3D">
        <w:rPr>
          <w:rFonts w:ascii="Atkinson Hyperlegible" w:hAnsi="Atkinson Hyperlegible" w:cs="Courier New"/>
          <w:sz w:val="20"/>
          <w:szCs w:val="20"/>
        </w:rPr>
        <w:t>Kayode</w:t>
      </w:r>
      <w:proofErr w:type="spellEnd"/>
      <w:r w:rsidRPr="00683E3D">
        <w:rPr>
          <w:rFonts w:ascii="Atkinson Hyperlegible" w:hAnsi="Atkinson Hyperlegible" w:cs="Courier New"/>
          <w:sz w:val="20"/>
          <w:szCs w:val="20"/>
        </w:rPr>
        <w:t xml:space="preserve">, Femi                                                                                        </w:t>
      </w:r>
    </w:p>
    <w:p w:rsidR="00B861C6" w:rsidRDefault="00B861C6" w:rsidP="00B861C6">
      <w:pPr>
        <w:pStyle w:val="NurText"/>
        <w:rPr>
          <w:rFonts w:ascii="Atkinson Hyperlegible" w:hAnsi="Atkinson Hyperlegible" w:cs="Courier New"/>
          <w:sz w:val="20"/>
          <w:szCs w:val="20"/>
        </w:rPr>
      </w:pPr>
      <w:proofErr w:type="spellStart"/>
      <w:r w:rsidRPr="00683E3D">
        <w:rPr>
          <w:rFonts w:ascii="Atkinson Hyperlegible" w:hAnsi="Atkinson Hyperlegible" w:cs="Courier New"/>
          <w:sz w:val="20"/>
          <w:szCs w:val="20"/>
        </w:rPr>
        <w:t>Lightseekers</w:t>
      </w:r>
      <w:proofErr w:type="spellEnd"/>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In der nigerianischen Universitätsstadt Port Harcourt werden drei junge Studenten von einem Mob verfolgt und brutal umgebracht - ein Video der grausamen Morde kursiert in den sozialen Medien, und </w:t>
      </w:r>
      <w:r w:rsidRPr="00683E3D">
        <w:rPr>
          <w:rFonts w:ascii="Atkinson Hyperlegible" w:hAnsi="Atkinson Hyperlegible" w:cs="Courier New"/>
          <w:sz w:val="20"/>
          <w:szCs w:val="20"/>
        </w:rPr>
        <w:lastRenderedPageBreak/>
        <w:t xml:space="preserve">den Tätern wird der Prozess gemacht. Zu Prozessbeginn wird der Psychologe Dr. Philip </w:t>
      </w:r>
      <w:proofErr w:type="spellStart"/>
      <w:r w:rsidRPr="00683E3D">
        <w:rPr>
          <w:rFonts w:ascii="Atkinson Hyperlegible" w:hAnsi="Atkinson Hyperlegible" w:cs="Courier New"/>
          <w:sz w:val="20"/>
          <w:szCs w:val="20"/>
        </w:rPr>
        <w:t>Taiwo</w:t>
      </w:r>
      <w:proofErr w:type="spellEnd"/>
      <w:r w:rsidRPr="00683E3D">
        <w:rPr>
          <w:rFonts w:ascii="Atkinson Hyperlegible" w:hAnsi="Atkinson Hyperlegible" w:cs="Courier New"/>
          <w:sz w:val="20"/>
          <w:szCs w:val="20"/>
        </w:rPr>
        <w:t xml:space="preserve"> vom Vater eines der Opfer damit beauftragt, Licht in das Dunkel der schrecklichen Ereignisse zu bringen.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Patrick </w:t>
      </w:r>
      <w:proofErr w:type="spellStart"/>
      <w:r w:rsidRPr="00683E3D">
        <w:rPr>
          <w:rFonts w:ascii="Atkinson Hyperlegible" w:hAnsi="Atkinson Hyperlegible" w:cs="Courier New"/>
          <w:sz w:val="20"/>
          <w:szCs w:val="20"/>
        </w:rPr>
        <w:t>Abozen</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11.05 Titelnr.:    34726</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w:t>
      </w:r>
      <w:proofErr w:type="spellStart"/>
      <w:r w:rsidRPr="00683E3D">
        <w:rPr>
          <w:rFonts w:ascii="Atkinson Hyperlegible" w:hAnsi="Atkinson Hyperlegible" w:cs="Courier New"/>
          <w:sz w:val="20"/>
          <w:szCs w:val="20"/>
        </w:rPr>
        <w:t>Lapid</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Shulamit</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Lokalausgabe.                                                                                                           </w:t>
      </w:r>
    </w:p>
    <w:p w:rsidR="00B861C6" w:rsidRDefault="00B861C6" w:rsidP="00B861C6">
      <w:pPr>
        <w:pStyle w:val="NurText"/>
        <w:rPr>
          <w:rFonts w:ascii="Atkinson Hyperlegible" w:hAnsi="Atkinson Hyperlegible" w:cs="Courier New"/>
          <w:sz w:val="20"/>
          <w:szCs w:val="20"/>
        </w:rPr>
      </w:pPr>
      <w:proofErr w:type="spellStart"/>
      <w:r w:rsidRPr="00683E3D">
        <w:rPr>
          <w:rFonts w:ascii="Atkinson Hyperlegible" w:hAnsi="Atkinson Hyperlegible" w:cs="Courier New"/>
          <w:sz w:val="20"/>
          <w:szCs w:val="20"/>
        </w:rPr>
        <w:t>Lisi</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Badichis</w:t>
      </w:r>
      <w:proofErr w:type="spellEnd"/>
      <w:r w:rsidRPr="00683E3D">
        <w:rPr>
          <w:rFonts w:ascii="Atkinson Hyperlegible" w:hAnsi="Atkinson Hyperlegible" w:cs="Courier New"/>
          <w:sz w:val="20"/>
          <w:szCs w:val="20"/>
        </w:rPr>
        <w:t xml:space="preserve"> erster Fall.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Nach einer wilden Partynacht wird die Gattin eines angesehenen Richters erschossen am Pool aufgefunden. </w:t>
      </w:r>
      <w:proofErr w:type="spellStart"/>
      <w:r w:rsidRPr="00683E3D">
        <w:rPr>
          <w:rFonts w:ascii="Atkinson Hyperlegible" w:hAnsi="Atkinson Hyperlegible" w:cs="Courier New"/>
          <w:sz w:val="20"/>
          <w:szCs w:val="20"/>
        </w:rPr>
        <w:t>Lisi</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Badichi</w:t>
      </w:r>
      <w:proofErr w:type="spellEnd"/>
      <w:r w:rsidRPr="00683E3D">
        <w:rPr>
          <w:rFonts w:ascii="Atkinson Hyperlegible" w:hAnsi="Atkinson Hyperlegible" w:cs="Courier New"/>
          <w:sz w:val="20"/>
          <w:szCs w:val="20"/>
        </w:rPr>
        <w:t xml:space="preserve">, Reporterin bei einer kleinen israelischen Zeitung, soll über den Fall berichten. Schnell findet sie heraus, dass die Tote eine geheime Affäre hatte und in zwielichtige Geschäfte verwickelt war.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Lisa Bistrick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9.55 Titelnr.:    34765</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G  </w:t>
      </w:r>
      <w:proofErr w:type="spellStart"/>
      <w:r w:rsidRPr="00683E3D">
        <w:rPr>
          <w:rFonts w:ascii="Atkinson Hyperlegible" w:hAnsi="Atkinson Hyperlegible" w:cs="Courier New"/>
          <w:sz w:val="20"/>
          <w:szCs w:val="20"/>
        </w:rPr>
        <w:t>Némus</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Gesuino</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Süße Versuchung.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Sardinien-Krimi.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Ein mysteriöser Autounfall und ein Selbstmord ohne ersichtliches Motiv zwei Todesfälle bringen Unruhe in das Bergdorf </w:t>
      </w:r>
      <w:proofErr w:type="spellStart"/>
      <w:r w:rsidRPr="00683E3D">
        <w:rPr>
          <w:rFonts w:ascii="Atkinson Hyperlegible" w:hAnsi="Atkinson Hyperlegible" w:cs="Courier New"/>
          <w:sz w:val="20"/>
          <w:szCs w:val="20"/>
        </w:rPr>
        <w:t>Telévras</w:t>
      </w:r>
      <w:proofErr w:type="spellEnd"/>
      <w:r w:rsidRPr="00683E3D">
        <w:rPr>
          <w:rFonts w:ascii="Atkinson Hyperlegible" w:hAnsi="Atkinson Hyperlegible" w:cs="Courier New"/>
          <w:sz w:val="20"/>
          <w:szCs w:val="20"/>
        </w:rPr>
        <w:t>. Der Ort liegt abseits der Touristenströme und kämpft gegen die Entvölkerung. Die wenigen verbliebenen Einwohner habe</w:t>
      </w:r>
      <w:r>
        <w:rPr>
          <w:rFonts w:ascii="Atkinson Hyperlegible" w:hAnsi="Atkinson Hyperlegible" w:cs="Courier New"/>
          <w:sz w:val="20"/>
          <w:szCs w:val="20"/>
        </w:rPr>
        <w:t>n</w:t>
      </w:r>
      <w:r w:rsidRPr="00683E3D">
        <w:rPr>
          <w:rFonts w:ascii="Atkinson Hyperlegible" w:hAnsi="Atkinson Hyperlegible" w:cs="Courier New"/>
          <w:sz w:val="20"/>
          <w:szCs w:val="20"/>
        </w:rPr>
        <w:t xml:space="preserve"> damit Probleme. Als sich eines kalten Wintermorgens Inspektor </w:t>
      </w:r>
      <w:proofErr w:type="spellStart"/>
      <w:r w:rsidRPr="00683E3D">
        <w:rPr>
          <w:rFonts w:ascii="Atkinson Hyperlegible" w:hAnsi="Atkinson Hyperlegible" w:cs="Courier New"/>
          <w:sz w:val="20"/>
          <w:szCs w:val="20"/>
        </w:rPr>
        <w:t>Marzio</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Boccinu</w:t>
      </w:r>
      <w:proofErr w:type="spellEnd"/>
      <w:r w:rsidRPr="00683E3D">
        <w:rPr>
          <w:rFonts w:ascii="Atkinson Hyperlegible" w:hAnsi="Atkinson Hyperlegible" w:cs="Courier New"/>
          <w:sz w:val="20"/>
          <w:szCs w:val="20"/>
        </w:rPr>
        <w:t xml:space="preserve"> in </w:t>
      </w:r>
      <w:proofErr w:type="spellStart"/>
      <w:r w:rsidRPr="00683E3D">
        <w:rPr>
          <w:rFonts w:ascii="Atkinson Hyperlegible" w:hAnsi="Atkinson Hyperlegible" w:cs="Courier New"/>
          <w:sz w:val="20"/>
          <w:szCs w:val="20"/>
        </w:rPr>
        <w:t>Telévras</w:t>
      </w:r>
      <w:proofErr w:type="spellEnd"/>
      <w:r w:rsidRPr="00683E3D">
        <w:rPr>
          <w:rFonts w:ascii="Atkinson Hyperlegible" w:hAnsi="Atkinson Hyperlegible" w:cs="Courier New"/>
          <w:sz w:val="20"/>
          <w:szCs w:val="20"/>
        </w:rPr>
        <w:t xml:space="preserve"> </w:t>
      </w:r>
      <w:r>
        <w:rPr>
          <w:rFonts w:ascii="Atkinson Hyperlegible" w:hAnsi="Atkinson Hyperlegible" w:cs="Courier New"/>
          <w:sz w:val="20"/>
          <w:szCs w:val="20"/>
        </w:rPr>
        <w:t xml:space="preserve">einmietet, </w:t>
      </w:r>
      <w:r w:rsidRPr="00683E3D">
        <w:rPr>
          <w:rFonts w:ascii="Atkinson Hyperlegible" w:hAnsi="Atkinson Hyperlegible" w:cs="Courier New"/>
          <w:sz w:val="20"/>
          <w:szCs w:val="20"/>
        </w:rPr>
        <w:t xml:space="preserve">gerät er in ein Gewirr aus Verdächtigungen und Intrigen.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Maximilian </w:t>
      </w:r>
      <w:proofErr w:type="spellStart"/>
      <w:r w:rsidRPr="00683E3D">
        <w:rPr>
          <w:rFonts w:ascii="Atkinson Hyperlegible" w:hAnsi="Atkinson Hyperlegible" w:cs="Courier New"/>
          <w:sz w:val="20"/>
          <w:szCs w:val="20"/>
        </w:rPr>
        <w:t>Laprell</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8.00 Titelnr.:    34752</w:t>
      </w:r>
    </w:p>
    <w:p w:rsidR="00BF0963" w:rsidRDefault="00604FC3" w:rsidP="00BF0963">
      <w:pPr>
        <w:pStyle w:val="berschrift1"/>
      </w:pPr>
      <w:bookmarkStart w:id="5" w:name="_Toc128476234"/>
      <w:r w:rsidRPr="00C74F85">
        <w:rPr>
          <w:rFonts w:cs="Courier New"/>
          <w:szCs w:val="22"/>
        </w:rPr>
        <w:t>Sachgebiet</w:t>
      </w:r>
      <w:r w:rsidR="00A2799E">
        <w:t xml:space="preserve"> I</w:t>
      </w:r>
      <w:r w:rsidR="00A2799E" w:rsidRPr="00324324">
        <w:t xml:space="preserve"> – </w:t>
      </w:r>
      <w:r w:rsidR="00A2799E">
        <w:t xml:space="preserve">Science Fiction, </w:t>
      </w:r>
      <w:proofErr w:type="spellStart"/>
      <w:r w:rsidR="00A2799E">
        <w:t>Phantasy</w:t>
      </w:r>
      <w:bookmarkEnd w:id="5"/>
      <w:proofErr w:type="spellEnd"/>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I  </w:t>
      </w:r>
      <w:proofErr w:type="spellStart"/>
      <w:r w:rsidRPr="00683E3D">
        <w:rPr>
          <w:rFonts w:ascii="Atkinson Hyperlegible" w:hAnsi="Atkinson Hyperlegible" w:cs="Courier New"/>
          <w:sz w:val="20"/>
          <w:szCs w:val="20"/>
        </w:rPr>
        <w:t>Darlton</w:t>
      </w:r>
      <w:proofErr w:type="spellEnd"/>
      <w:r w:rsidRPr="00683E3D">
        <w:rPr>
          <w:rFonts w:ascii="Atkinson Hyperlegible" w:hAnsi="Atkinson Hyperlegible" w:cs="Courier New"/>
          <w:sz w:val="20"/>
          <w:szCs w:val="20"/>
        </w:rPr>
        <w:t xml:space="preserve">, Carl, u.a.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Altmutanten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Man nennt sie die Altmutanten: acht menschliche </w:t>
      </w:r>
      <w:proofErr w:type="spellStart"/>
      <w:r w:rsidRPr="00683E3D">
        <w:rPr>
          <w:rFonts w:ascii="Atkinson Hyperlegible" w:hAnsi="Atkinson Hyperlegible" w:cs="Courier New"/>
          <w:sz w:val="20"/>
          <w:szCs w:val="20"/>
        </w:rPr>
        <w:t>Bewusstseine</w:t>
      </w:r>
      <w:proofErr w:type="spellEnd"/>
      <w:r w:rsidRPr="00683E3D">
        <w:rPr>
          <w:rFonts w:ascii="Atkinson Hyperlegible" w:hAnsi="Atkinson Hyperlegible" w:cs="Courier New"/>
          <w:sz w:val="20"/>
          <w:szCs w:val="20"/>
        </w:rPr>
        <w:t xml:space="preserve">, die ein tragisches Schicksal verbindet. Über Jahrhunderte hinweg kämpften sie an der Seite Perry Rhodans für Terra, bis sie der sogenannten Second-Genesis-Krise zum Opfer fielen. Doch nur ihre Körper starben, während ihre </w:t>
      </w:r>
      <w:proofErr w:type="spellStart"/>
      <w:r w:rsidRPr="00683E3D">
        <w:rPr>
          <w:rFonts w:ascii="Atkinson Hyperlegible" w:hAnsi="Atkinson Hyperlegible" w:cs="Courier New"/>
          <w:sz w:val="20"/>
          <w:szCs w:val="20"/>
        </w:rPr>
        <w:t>Bewusstseine</w:t>
      </w:r>
      <w:proofErr w:type="spellEnd"/>
      <w:r w:rsidRPr="00683E3D">
        <w:rPr>
          <w:rFonts w:ascii="Atkinson Hyperlegible" w:hAnsi="Atkinson Hyperlegible" w:cs="Courier New"/>
          <w:sz w:val="20"/>
          <w:szCs w:val="20"/>
        </w:rPr>
        <w:t xml:space="preserve"> im Hyperraum </w:t>
      </w:r>
      <w:proofErr w:type="gramStart"/>
      <w:r w:rsidRPr="00683E3D">
        <w:rPr>
          <w:rFonts w:ascii="Atkinson Hyperlegible" w:hAnsi="Atkinson Hyperlegible" w:cs="Courier New"/>
          <w:sz w:val="20"/>
          <w:szCs w:val="20"/>
        </w:rPr>
        <w:t>weiterlebten</w:t>
      </w:r>
      <w:proofErr w:type="gram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Josef </w:t>
      </w:r>
      <w:proofErr w:type="spellStart"/>
      <w:r w:rsidRPr="00683E3D">
        <w:rPr>
          <w:rFonts w:ascii="Atkinson Hyperlegible" w:hAnsi="Atkinson Hyperlegible" w:cs="Courier New"/>
          <w:sz w:val="20"/>
          <w:szCs w:val="20"/>
        </w:rPr>
        <w:t>Tratnik</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18.10 Titelnr.:    82907</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I  </w:t>
      </w:r>
      <w:proofErr w:type="spellStart"/>
      <w:r w:rsidRPr="00683E3D">
        <w:rPr>
          <w:rFonts w:ascii="Atkinson Hyperlegible" w:hAnsi="Atkinson Hyperlegible" w:cs="Courier New"/>
          <w:sz w:val="20"/>
          <w:szCs w:val="20"/>
        </w:rPr>
        <w:t>Darlton</w:t>
      </w:r>
      <w:proofErr w:type="spellEnd"/>
      <w:r w:rsidRPr="00683E3D">
        <w:rPr>
          <w:rFonts w:ascii="Atkinson Hyperlegible" w:hAnsi="Atkinson Hyperlegible" w:cs="Courier New"/>
          <w:sz w:val="20"/>
          <w:szCs w:val="20"/>
        </w:rPr>
        <w:t xml:space="preserve">, Clark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Hyperseuche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Es beginnt scheinbar harmlos: Menschen der Erde ändern plötzlich ihren Charakter, viele widmen sich nur noch ihren Hobbys und lassen ihre Arbeit einfach liegen. Andere, bisher schlaff, stürzen sich mit Feuereifer hinein. Das ist die erste Phase der sogenannten Psychosomatischen </w:t>
      </w:r>
      <w:proofErr w:type="spellStart"/>
      <w:r w:rsidRPr="00683E3D">
        <w:rPr>
          <w:rFonts w:ascii="Atkinson Hyperlegible" w:hAnsi="Atkinson Hyperlegible" w:cs="Courier New"/>
          <w:sz w:val="20"/>
          <w:szCs w:val="20"/>
        </w:rPr>
        <w:t>Abstraktdeformation</w:t>
      </w:r>
      <w:proofErr w:type="spellEnd"/>
      <w:r w:rsidRPr="00683E3D">
        <w:rPr>
          <w:rFonts w:ascii="Atkinson Hyperlegible" w:hAnsi="Atkinson Hyperlegible" w:cs="Courier New"/>
          <w:sz w:val="20"/>
          <w:szCs w:val="20"/>
        </w:rPr>
        <w:t xml:space="preserve"> (PAD)</w:t>
      </w:r>
      <w:proofErr w:type="gramStart"/>
      <w:r w:rsidRPr="00683E3D">
        <w:rPr>
          <w:rFonts w:ascii="Atkinson Hyperlegible" w:hAnsi="Atkinson Hyperlegible" w:cs="Courier New"/>
          <w:sz w:val="20"/>
          <w:szCs w:val="20"/>
        </w:rPr>
        <w:t>,einer</w:t>
      </w:r>
      <w:proofErr w:type="gramEnd"/>
      <w:r w:rsidRPr="00683E3D">
        <w:rPr>
          <w:rFonts w:ascii="Atkinson Hyperlegible" w:hAnsi="Atkinson Hyperlegible" w:cs="Courier New"/>
          <w:sz w:val="20"/>
          <w:szCs w:val="20"/>
        </w:rPr>
        <w:t xml:space="preserve"> Seuche, die von der MARCO POLO aus dem Paralleluniversum eingeschleust wurde.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Josef </w:t>
      </w:r>
      <w:proofErr w:type="spellStart"/>
      <w:r w:rsidRPr="00683E3D">
        <w:rPr>
          <w:rFonts w:ascii="Atkinson Hyperlegible" w:hAnsi="Atkinson Hyperlegible" w:cs="Courier New"/>
          <w:sz w:val="20"/>
          <w:szCs w:val="20"/>
        </w:rPr>
        <w:t>Tratnik</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18.42 Titelnr.:    82914</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I  Francis, H.G.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Para-Bank</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Als Perry Rhodan sich mit der MARCO POLO dem Trümmersystem der </w:t>
      </w:r>
      <w:proofErr w:type="spellStart"/>
      <w:r w:rsidRPr="00683E3D">
        <w:rPr>
          <w:rFonts w:ascii="Atkinson Hyperlegible" w:hAnsi="Atkinson Hyperlegible" w:cs="Courier New"/>
          <w:sz w:val="20"/>
          <w:szCs w:val="20"/>
        </w:rPr>
        <w:t>Paramags</w:t>
      </w:r>
      <w:proofErr w:type="spellEnd"/>
      <w:r w:rsidRPr="00683E3D">
        <w:rPr>
          <w:rFonts w:ascii="Atkinson Hyperlegible" w:hAnsi="Atkinson Hyperlegible" w:cs="Courier New"/>
          <w:sz w:val="20"/>
          <w:szCs w:val="20"/>
        </w:rPr>
        <w:t xml:space="preserve"> nähert, wird er mit einer furchtbaren Waffe empfangen, den Antimateriefeldern der Magnetläufer. Um den Altmutanten im von </w:t>
      </w:r>
      <w:proofErr w:type="spellStart"/>
      <w:r w:rsidRPr="00683E3D">
        <w:rPr>
          <w:rFonts w:ascii="Atkinson Hyperlegible" w:hAnsi="Atkinson Hyperlegible" w:cs="Courier New"/>
          <w:sz w:val="20"/>
          <w:szCs w:val="20"/>
        </w:rPr>
        <w:t>Asporc</w:t>
      </w:r>
      <w:proofErr w:type="spellEnd"/>
      <w:r w:rsidRPr="00683E3D">
        <w:rPr>
          <w:rFonts w:ascii="Atkinson Hyperlegible" w:hAnsi="Atkinson Hyperlegible" w:cs="Courier New"/>
          <w:sz w:val="20"/>
          <w:szCs w:val="20"/>
        </w:rPr>
        <w:t xml:space="preserve"> gestarteten Riesenmeteoriten zu helfen, muss er seine Mutanten und die </w:t>
      </w:r>
      <w:proofErr w:type="spellStart"/>
      <w:r w:rsidRPr="00683E3D">
        <w:rPr>
          <w:rFonts w:ascii="Atkinson Hyperlegible" w:hAnsi="Atkinson Hyperlegible" w:cs="Courier New"/>
          <w:sz w:val="20"/>
          <w:szCs w:val="20"/>
        </w:rPr>
        <w:t>oxtornischen</w:t>
      </w:r>
      <w:proofErr w:type="spellEnd"/>
      <w:r w:rsidRPr="00683E3D">
        <w:rPr>
          <w:rFonts w:ascii="Atkinson Hyperlegible" w:hAnsi="Atkinson Hyperlegible" w:cs="Courier New"/>
          <w:sz w:val="20"/>
          <w:szCs w:val="20"/>
        </w:rPr>
        <w:t xml:space="preserve"> </w:t>
      </w:r>
      <w:r w:rsidRPr="00683E3D">
        <w:rPr>
          <w:rFonts w:ascii="Atkinson Hyperlegible" w:hAnsi="Atkinson Hyperlegible" w:cs="Courier New"/>
          <w:sz w:val="20"/>
          <w:szCs w:val="20"/>
        </w:rPr>
        <w:lastRenderedPageBreak/>
        <w:t xml:space="preserve">Überlebensspezialisten schicken, die auch prompt in eine gefährliche Situation nach der anderen geraten.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Josef </w:t>
      </w:r>
      <w:proofErr w:type="spellStart"/>
      <w:r w:rsidRPr="00683E3D">
        <w:rPr>
          <w:rFonts w:ascii="Atkinson Hyperlegible" w:hAnsi="Atkinson Hyperlegible" w:cs="Courier New"/>
          <w:sz w:val="20"/>
          <w:szCs w:val="20"/>
        </w:rPr>
        <w:t>Tratnik</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18.47 Titelnr.:    82912</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I  Mahr, Kurt u.a.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Anti-Universum</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Bei einem Experiment an der Grenze des Solsystems geschieht es: Perry Rhodan und seine Gefährten werden in ein paralleles Universum geschleudert, aus dem es für sie keine Rückkehr in das heimische Kontinuum zu geben scheint. Mehr noch, bei der Landung auf der Erde werden sie mit ihren perfekten, vom Charakter her jedoch völlig konträren Spiegelbildern konfrontiert.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Josef </w:t>
      </w:r>
      <w:proofErr w:type="spellStart"/>
      <w:r w:rsidRPr="00683E3D">
        <w:rPr>
          <w:rFonts w:ascii="Atkinson Hyperlegible" w:hAnsi="Atkinson Hyperlegible" w:cs="Courier New"/>
          <w:sz w:val="20"/>
          <w:szCs w:val="20"/>
        </w:rPr>
        <w:t>Tratnik</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20.42 Titelnr.:    82913</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I  </w:t>
      </w:r>
      <w:proofErr w:type="spellStart"/>
      <w:r w:rsidRPr="00683E3D">
        <w:rPr>
          <w:rFonts w:ascii="Atkinson Hyperlegible" w:hAnsi="Atkinson Hyperlegible" w:cs="Courier New"/>
          <w:sz w:val="20"/>
          <w:szCs w:val="20"/>
        </w:rPr>
        <w:t>Voltz</w:t>
      </w:r>
      <w:proofErr w:type="spellEnd"/>
      <w:r w:rsidRPr="00683E3D">
        <w:rPr>
          <w:rFonts w:ascii="Atkinson Hyperlegible" w:hAnsi="Atkinson Hyperlegible" w:cs="Courier New"/>
          <w:sz w:val="20"/>
          <w:szCs w:val="20"/>
        </w:rPr>
        <w:t xml:space="preserve">, William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Das Erbe der </w:t>
      </w:r>
      <w:proofErr w:type="spellStart"/>
      <w:r w:rsidRPr="00683E3D">
        <w:rPr>
          <w:rFonts w:ascii="Atkinson Hyperlegible" w:hAnsi="Atkinson Hyperlegible" w:cs="Courier New"/>
          <w:sz w:val="20"/>
          <w:szCs w:val="20"/>
        </w:rPr>
        <w:t>Yulocs</w:t>
      </w:r>
      <w:proofErr w:type="spellEnd"/>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Das Kosmische Schachspiel zwischen ES und Anti-ES geht weiter. Anti-ES schickt einen Mann in den Kampf, der bisher noch jedes seiner Opfer gefunden und getötet</w:t>
      </w:r>
      <w:r>
        <w:rPr>
          <w:rFonts w:ascii="Atkinson Hyperlegible" w:hAnsi="Atkinson Hyperlegible" w:cs="Courier New"/>
          <w:sz w:val="20"/>
          <w:szCs w:val="20"/>
        </w:rPr>
        <w:t xml:space="preserve"> </w:t>
      </w:r>
      <w:r w:rsidRPr="00683E3D">
        <w:rPr>
          <w:rFonts w:ascii="Atkinson Hyperlegible" w:hAnsi="Atkinson Hyperlegible" w:cs="Courier New"/>
          <w:sz w:val="20"/>
          <w:szCs w:val="20"/>
        </w:rPr>
        <w:t xml:space="preserve">hat: </w:t>
      </w:r>
      <w:proofErr w:type="spellStart"/>
      <w:r w:rsidRPr="00683E3D">
        <w:rPr>
          <w:rFonts w:ascii="Atkinson Hyperlegible" w:hAnsi="Atkinson Hyperlegible" w:cs="Courier New"/>
          <w:sz w:val="20"/>
          <w:szCs w:val="20"/>
        </w:rPr>
        <w:t>Torytrae</w:t>
      </w:r>
      <w:proofErr w:type="spellEnd"/>
      <w:r w:rsidRPr="00683E3D">
        <w:rPr>
          <w:rFonts w:ascii="Atkinson Hyperlegible" w:hAnsi="Atkinson Hyperlegible" w:cs="Courier New"/>
          <w:sz w:val="20"/>
          <w:szCs w:val="20"/>
        </w:rPr>
        <w:t xml:space="preserve">, einen der letzten beiden </w:t>
      </w:r>
      <w:proofErr w:type="spellStart"/>
      <w:r w:rsidRPr="00683E3D">
        <w:rPr>
          <w:rFonts w:ascii="Atkinson Hyperlegible" w:hAnsi="Atkinson Hyperlegible" w:cs="Courier New"/>
          <w:sz w:val="20"/>
          <w:szCs w:val="20"/>
        </w:rPr>
        <w:t>Yulocs</w:t>
      </w:r>
      <w:proofErr w:type="spellEnd"/>
      <w:r w:rsidRPr="00683E3D">
        <w:rPr>
          <w:rFonts w:ascii="Atkinson Hyperlegible" w:hAnsi="Atkinson Hyperlegible" w:cs="Courier New"/>
          <w:sz w:val="20"/>
          <w:szCs w:val="20"/>
        </w:rPr>
        <w:t xml:space="preserve">. Einst beherrschte sein Volk die Galaxis </w:t>
      </w:r>
      <w:proofErr w:type="spellStart"/>
      <w:r w:rsidRPr="00683E3D">
        <w:rPr>
          <w:rFonts w:ascii="Atkinson Hyperlegible" w:hAnsi="Atkinson Hyperlegible" w:cs="Courier New"/>
          <w:sz w:val="20"/>
          <w:szCs w:val="20"/>
        </w:rPr>
        <w:t>Naupaum</w:t>
      </w:r>
      <w:proofErr w:type="spellEnd"/>
      <w:r w:rsidRPr="00683E3D">
        <w:rPr>
          <w:rFonts w:ascii="Atkinson Hyperlegible" w:hAnsi="Atkinson Hyperlegible" w:cs="Courier New"/>
          <w:sz w:val="20"/>
          <w:szCs w:val="20"/>
        </w:rPr>
        <w:t xml:space="preserve">. Heute gibt es nur noch drei verbotene Planeten, auf die sich die </w:t>
      </w:r>
      <w:proofErr w:type="spellStart"/>
      <w:r w:rsidRPr="00683E3D">
        <w:rPr>
          <w:rFonts w:ascii="Atkinson Hyperlegible" w:hAnsi="Atkinson Hyperlegible" w:cs="Courier New"/>
          <w:sz w:val="20"/>
          <w:szCs w:val="20"/>
        </w:rPr>
        <w:t>Yulocs</w:t>
      </w:r>
      <w:proofErr w:type="spellEnd"/>
      <w:r w:rsidRPr="00683E3D">
        <w:rPr>
          <w:rFonts w:ascii="Atkinson Hyperlegible" w:hAnsi="Atkinson Hyperlegible" w:cs="Courier New"/>
          <w:sz w:val="20"/>
          <w:szCs w:val="20"/>
        </w:rPr>
        <w:t xml:space="preserve"> vor Jahrtausenden zurückgezogen hatten.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Josef </w:t>
      </w:r>
      <w:proofErr w:type="spellStart"/>
      <w:r w:rsidRPr="00683E3D">
        <w:rPr>
          <w:rFonts w:ascii="Atkinson Hyperlegible" w:hAnsi="Atkinson Hyperlegible" w:cs="Courier New"/>
          <w:sz w:val="20"/>
          <w:szCs w:val="20"/>
        </w:rPr>
        <w:t>Tratnik</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18.57 Titelnr.:    82915</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I  </w:t>
      </w:r>
      <w:proofErr w:type="spellStart"/>
      <w:r w:rsidRPr="00683E3D">
        <w:rPr>
          <w:rFonts w:ascii="Atkinson Hyperlegible" w:hAnsi="Atkinson Hyperlegible" w:cs="Courier New"/>
          <w:sz w:val="20"/>
          <w:szCs w:val="20"/>
        </w:rPr>
        <w:t>Voltz</w:t>
      </w:r>
      <w:proofErr w:type="spellEnd"/>
      <w:r w:rsidRPr="00683E3D">
        <w:rPr>
          <w:rFonts w:ascii="Atkinson Hyperlegible" w:hAnsi="Atkinson Hyperlegible" w:cs="Courier New"/>
          <w:sz w:val="20"/>
          <w:szCs w:val="20"/>
        </w:rPr>
        <w:t xml:space="preserve">, William u.a.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Kampf der </w:t>
      </w:r>
      <w:proofErr w:type="spellStart"/>
      <w:r w:rsidRPr="00683E3D">
        <w:rPr>
          <w:rFonts w:ascii="Atkinson Hyperlegible" w:hAnsi="Atkinson Hyperlegible" w:cs="Courier New"/>
          <w:sz w:val="20"/>
          <w:szCs w:val="20"/>
        </w:rPr>
        <w:t>Paramags</w:t>
      </w:r>
      <w:proofErr w:type="spellEnd"/>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Die acht ins Leben zurückgekehrten "Altmutanten" sehen nur eine Möglichkeit zu ihrer Rettung: die Landung auf </w:t>
      </w:r>
      <w:proofErr w:type="spellStart"/>
      <w:r w:rsidRPr="00683E3D">
        <w:rPr>
          <w:rFonts w:ascii="Atkinson Hyperlegible" w:hAnsi="Atkinson Hyperlegible" w:cs="Courier New"/>
          <w:sz w:val="20"/>
          <w:szCs w:val="20"/>
        </w:rPr>
        <w:t>Asporc</w:t>
      </w:r>
      <w:proofErr w:type="spellEnd"/>
      <w:r w:rsidRPr="00683E3D">
        <w:rPr>
          <w:rFonts w:ascii="Atkinson Hyperlegible" w:hAnsi="Atkinson Hyperlegible" w:cs="Courier New"/>
          <w:sz w:val="20"/>
          <w:szCs w:val="20"/>
        </w:rPr>
        <w:t xml:space="preserve"> beim PEW-Meteoriten. Dort erleben sie als Kollektivmutant fast einen Weltuntergang mit. Der Riesenmeteorit startet aus der Erdkruste von </w:t>
      </w:r>
      <w:proofErr w:type="spellStart"/>
      <w:r w:rsidRPr="00683E3D">
        <w:rPr>
          <w:rFonts w:ascii="Atkinson Hyperlegible" w:hAnsi="Atkinson Hyperlegible" w:cs="Courier New"/>
          <w:sz w:val="20"/>
          <w:szCs w:val="20"/>
        </w:rPr>
        <w:t>Asporc</w:t>
      </w:r>
      <w:proofErr w:type="spellEnd"/>
      <w:r w:rsidRPr="00683E3D">
        <w:rPr>
          <w:rFonts w:ascii="Atkinson Hyperlegible" w:hAnsi="Atkinson Hyperlegible" w:cs="Courier New"/>
          <w:sz w:val="20"/>
          <w:szCs w:val="20"/>
        </w:rPr>
        <w:t xml:space="preserve"> ins All und lässt millionenfachen Tod und Verwüstung zurück. Perry Rhodan lässt das riesige Gebilde verfolgen.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Josef </w:t>
      </w:r>
      <w:proofErr w:type="spellStart"/>
      <w:r w:rsidRPr="00683E3D">
        <w:rPr>
          <w:rFonts w:ascii="Atkinson Hyperlegible" w:hAnsi="Atkinson Hyperlegible" w:cs="Courier New"/>
          <w:sz w:val="20"/>
          <w:szCs w:val="20"/>
        </w:rPr>
        <w:t>Tratnik</w:t>
      </w:r>
      <w:proofErr w:type="spellEnd"/>
      <w:r w:rsidRPr="00683E3D">
        <w:rPr>
          <w:rFonts w:ascii="Atkinson Hyperlegible" w:hAnsi="Atkinson Hyperlegible" w:cs="Courier New"/>
          <w:sz w:val="20"/>
          <w:szCs w:val="20"/>
        </w:rPr>
        <w:t xml:space="preserve">                                                                                                  </w:t>
      </w:r>
    </w:p>
    <w:p w:rsidR="006B57B5" w:rsidRPr="006B57B5" w:rsidRDefault="00B861C6" w:rsidP="00B861C6">
      <w:pPr>
        <w:pStyle w:val="NurText"/>
        <w:rPr>
          <w:rFonts w:ascii="Atkinson Hyperlegible" w:hAnsi="Atkinson Hyperlegible" w:cs="Courier New"/>
          <w:sz w:val="22"/>
          <w:szCs w:val="22"/>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20.16 Titelnr.:    82908</w:t>
      </w:r>
    </w:p>
    <w:p w:rsidR="00BF0963" w:rsidRDefault="00604FC3" w:rsidP="00BF0963">
      <w:pPr>
        <w:pStyle w:val="berschrift1"/>
      </w:pPr>
      <w:bookmarkStart w:id="6" w:name="_Toc128476235"/>
      <w:r w:rsidRPr="00C74F85">
        <w:rPr>
          <w:rFonts w:cs="Courier New"/>
          <w:szCs w:val="22"/>
        </w:rPr>
        <w:t>Sachgebiet</w:t>
      </w:r>
      <w:r w:rsidR="00A2799E">
        <w:t xml:space="preserve"> J</w:t>
      </w:r>
      <w:r w:rsidR="00A2799E" w:rsidRPr="00324324">
        <w:t xml:space="preserve"> – </w:t>
      </w:r>
      <w:r w:rsidR="00A2799E">
        <w:t>Biographien, Erinnerungen, Tagebücher, Briefe</w:t>
      </w:r>
      <w:bookmarkEnd w:id="6"/>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J  Bachmann, Ingeborg u. Max Frisch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"Wir haben es nicht gut gemacht".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Der Briefwechsel.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1958 beginnt ein Briefwechsel, der - vom Kennenlernen bis lange nach der Trennung - in fast 300 überlieferten Schriftstücken Zeugnis ablegt vom Leben, Lieben und Leiden eines der bekanntesten Paare der deutschsprachigen Literatur: Nähe und Distanz, Bewunderung und Rivalität, Eifersucht, Fluchtimpulse und Verlustangst, aber auch die Schwierigkeiten des Arbeitens in einer gemeinsamen Wohnung.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Johanna </w:t>
      </w:r>
      <w:proofErr w:type="spellStart"/>
      <w:r w:rsidRPr="00683E3D">
        <w:rPr>
          <w:rFonts w:ascii="Atkinson Hyperlegible" w:hAnsi="Atkinson Hyperlegible" w:cs="Courier New"/>
          <w:sz w:val="20"/>
          <w:szCs w:val="20"/>
        </w:rPr>
        <w:t>Wokalek</w:t>
      </w:r>
      <w:proofErr w:type="spellEnd"/>
      <w:r w:rsidRPr="00683E3D">
        <w:rPr>
          <w:rFonts w:ascii="Atkinson Hyperlegible" w:hAnsi="Atkinson Hyperlegible" w:cs="Courier New"/>
          <w:sz w:val="20"/>
          <w:szCs w:val="20"/>
        </w:rPr>
        <w:t xml:space="preserv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Matthias Brandt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16.15 Titelnr.:    34753</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J  Prinz Harry &lt;Sussex, Henry Herzog von&gt;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Reserve</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Erstmals erzählt Prinz Harry seine eigene Geschichte und gibt tiefe Einblicke.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Steffen Groth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20.15 Titelnr.:    34758</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J  Schäfer, Andreas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Die Schuhe meines Vaters</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Ein Arzt meldet sich bei Andreas Schäfer und teilt ihm mit, dass sein Vater eine</w:t>
      </w:r>
      <w:r>
        <w:rPr>
          <w:rFonts w:ascii="Atkinson Hyperlegible" w:hAnsi="Atkinson Hyperlegible" w:cs="Courier New"/>
          <w:sz w:val="20"/>
          <w:szCs w:val="20"/>
        </w:rPr>
        <w:t xml:space="preserve"> </w:t>
      </w:r>
      <w:r w:rsidRPr="00683E3D">
        <w:rPr>
          <w:rFonts w:ascii="Atkinson Hyperlegible" w:hAnsi="Atkinson Hyperlegible" w:cs="Courier New"/>
          <w:sz w:val="20"/>
          <w:szCs w:val="20"/>
        </w:rPr>
        <w:t xml:space="preserve">Hirnblutung erlitten habe: "Ihr Vater wird sterben", sagt er. "Er liegt im künstlichen Koma. Sie müssen entscheiden, wann wir die Maschinen abstellen." Wie damit umgehen, wenn einem das Leben des eigenen Vaters in die Hände gelegt wird? Ein ebenso erschütterndes wie zu Herzen gehendes Buch.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Gösta Barthelmes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5.25 Titelnr.:    83005</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J  </w:t>
      </w:r>
      <w:proofErr w:type="spellStart"/>
      <w:r w:rsidRPr="00683E3D">
        <w:rPr>
          <w:rFonts w:ascii="Atkinson Hyperlegible" w:hAnsi="Atkinson Hyperlegible" w:cs="Courier New"/>
          <w:sz w:val="20"/>
          <w:szCs w:val="20"/>
        </w:rPr>
        <w:t>Stackelberg</w:t>
      </w:r>
      <w:proofErr w:type="spellEnd"/>
      <w:r w:rsidRPr="00683E3D">
        <w:rPr>
          <w:rFonts w:ascii="Atkinson Hyperlegible" w:hAnsi="Atkinson Hyperlegible" w:cs="Courier New"/>
          <w:sz w:val="20"/>
          <w:szCs w:val="20"/>
        </w:rPr>
        <w:t xml:space="preserve">, Traugott von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Geliebtes Sibirien</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Eine abenteuerliche Reise in eine Welt der "unzerstörten Natur und der unbeirrbaren Menschlichkeit". Der Autor verbringt die Zeit des Ersten Weltkrieges bis zur Russischen Revolution als Arzt in Sibirien als politisch Verbannter.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Andreas Ladwig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13.05 Titelnr.:    34768</w:t>
      </w:r>
    </w:p>
    <w:p w:rsidR="00BF0963" w:rsidRDefault="00604FC3" w:rsidP="00BF0963">
      <w:pPr>
        <w:pStyle w:val="berschrift1"/>
      </w:pPr>
      <w:bookmarkStart w:id="7" w:name="_Toc128476236"/>
      <w:r w:rsidRPr="00C74F85">
        <w:rPr>
          <w:rFonts w:cs="Courier New"/>
          <w:szCs w:val="22"/>
        </w:rPr>
        <w:t>Sachgebiet</w:t>
      </w:r>
      <w:r w:rsidR="00A2799E" w:rsidRPr="00324324">
        <w:t xml:space="preserve"> </w:t>
      </w:r>
      <w:r w:rsidR="00A2799E">
        <w:t>N</w:t>
      </w:r>
      <w:r w:rsidR="00A2799E" w:rsidRPr="00324324">
        <w:t xml:space="preserve"> – </w:t>
      </w:r>
      <w:r w:rsidR="00A2799E">
        <w:t>Geschichte, Zeit-, Kulturgeschichte, Archäologie</w:t>
      </w:r>
      <w:bookmarkEnd w:id="7"/>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N  Wulf, Andrea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Fabelhafte Rebellen.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Die frühen Romantiker und die Erfindung des Ich.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Ende der 1790er Jahre - als die meisten Staaten in Europa noch im eiserenen Griff absolutistischer Herrscher waren - galt die Idee vom freien Individuum als brandgefährlich. Und dennoch stellte eine Gruppe von Denkern in der kleinen Universitätsstadt Jena das Ich in den Mittelpunkt ihres Denkens, Schreibens und Lebens.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Mark Bremer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16.45 Titelnr.:    34760</w:t>
      </w:r>
    </w:p>
    <w:p w:rsidR="00BF0963" w:rsidRDefault="00604FC3" w:rsidP="00BF0963">
      <w:pPr>
        <w:pStyle w:val="berschrift1"/>
      </w:pPr>
      <w:bookmarkStart w:id="8" w:name="_Toc128476237"/>
      <w:r w:rsidRPr="00C74F85">
        <w:rPr>
          <w:rFonts w:cs="Courier New"/>
          <w:szCs w:val="22"/>
        </w:rPr>
        <w:t>Sachgebiet</w:t>
      </w:r>
      <w:r w:rsidR="00A2799E" w:rsidRPr="00324324">
        <w:t xml:space="preserve"> </w:t>
      </w:r>
      <w:r w:rsidR="00A2799E">
        <w:t>Q</w:t>
      </w:r>
      <w:r w:rsidR="00A2799E" w:rsidRPr="00324324">
        <w:t xml:space="preserve"> – </w:t>
      </w:r>
      <w:r w:rsidR="00A2799E">
        <w:t>Naturwissenschaften, Medizin, Technik</w:t>
      </w:r>
      <w:bookmarkEnd w:id="8"/>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Q  Nehls, Michael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Das erschöpfte Gehirn.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Der Ursprung unserer mentalen Energie - und warum sie schwindet</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Dr. med. Michael Nehls begibt sich auf die Suche nach der Quelle unserer mentalen Energie. So kann er erstmals zeigen, wo unser "Hirn-Akku" sitzt, welche Funktion ihm innerhalb unseres Gehirns zukommt und was das für unser Denken bedeutet. Er beschreibt, welche fatalen Folgen ein schrumpfender mentaler Akku für uns haben kann und wie wir dem entgegen wirken können.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Alexander </w:t>
      </w:r>
      <w:proofErr w:type="spellStart"/>
      <w:r w:rsidRPr="00683E3D">
        <w:rPr>
          <w:rFonts w:ascii="Atkinson Hyperlegible" w:hAnsi="Atkinson Hyperlegible" w:cs="Courier New"/>
          <w:sz w:val="20"/>
          <w:szCs w:val="20"/>
        </w:rPr>
        <w:t>Gamnitzer</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12.31 Titelnr.:    82916</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Q  Wohlfarth, Rainer u. Bettina Mutschler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Wie Tiere uns gesund machen.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Über die Heilkraft der Tiere.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Die beiden Autoren sind Experten auf dem Gebiet der Mensch-Tier-Beziehung und lassen und verstehen, wie wichtig der Kontakt mit Hund, Katze &amp; Co. für unsere Gesundheit ist.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Manfred Spitzer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11.00 Titelnr.:    34769</w:t>
      </w:r>
    </w:p>
    <w:p w:rsidR="00BF0963" w:rsidRDefault="00604FC3" w:rsidP="00BF0963">
      <w:pPr>
        <w:pStyle w:val="berschrift1"/>
      </w:pPr>
      <w:bookmarkStart w:id="9" w:name="_Toc128476238"/>
      <w:r w:rsidRPr="00C74F85">
        <w:rPr>
          <w:rFonts w:cs="Courier New"/>
          <w:szCs w:val="22"/>
        </w:rPr>
        <w:t>Sachgebiet</w:t>
      </w:r>
      <w:r w:rsidR="000D6B99">
        <w:t xml:space="preserve"> S</w:t>
      </w:r>
      <w:r w:rsidR="000D6B99" w:rsidRPr="00324324">
        <w:t xml:space="preserve"> –</w:t>
      </w:r>
      <w:r w:rsidR="000D6B99">
        <w:t xml:space="preserve"> Kinder- und Jugendbücher</w:t>
      </w:r>
      <w:bookmarkEnd w:id="9"/>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S  Dalton, Trent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lastRenderedPageBreak/>
        <w:t>Der Junge, der das Universum verschlang</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Brisbane, 1983. Der elfjährige Eli Bell hat nicht gerade die besten Vorbilder um sich herum: Mutter und Stiefvater dealen mit Heroin, sein Bruder Gus spricht nicht mehr, sein Vater glänzt durch Abwesenheit und sein Babysitter ist ein </w:t>
      </w:r>
      <w:proofErr w:type="spellStart"/>
      <w:r w:rsidRPr="00683E3D">
        <w:rPr>
          <w:rFonts w:ascii="Atkinson Hyperlegible" w:hAnsi="Atkinson Hyperlegible" w:cs="Courier New"/>
          <w:sz w:val="20"/>
          <w:szCs w:val="20"/>
        </w:rPr>
        <w:t>Exhäftling</w:t>
      </w:r>
      <w:proofErr w:type="spellEnd"/>
      <w:r w:rsidRPr="00683E3D">
        <w:rPr>
          <w:rFonts w:ascii="Atkinson Hyperlegible" w:hAnsi="Atkinson Hyperlegible" w:cs="Courier New"/>
          <w:sz w:val="20"/>
          <w:szCs w:val="20"/>
        </w:rPr>
        <w:t xml:space="preserve">. Doch zwischen den Drogen und dem Schmutz erfährt Eli Liebe, Freundschaft und die Magie seiner Fantasie.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Claudius Körber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17.50 Titelnr.:    82997</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S  Maas, Sarah J.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Das Reich der sieben Höfe - silbernes Feuer</w:t>
      </w:r>
      <w:proofErr w:type="gramStart"/>
      <w:r w:rsidRPr="00683E3D">
        <w:rPr>
          <w:rFonts w:ascii="Atkinson Hyperlegible" w:hAnsi="Atkinson Hyperlegible" w:cs="Courier New"/>
          <w:sz w:val="20"/>
          <w:szCs w:val="20"/>
        </w:rPr>
        <w:t xml:space="preserve">.                                                                                                                                                                                                     </w:t>
      </w:r>
      <w:proofErr w:type="spellStart"/>
      <w:proofErr w:type="gramEnd"/>
      <w:r w:rsidRPr="00683E3D">
        <w:rPr>
          <w:rFonts w:ascii="Atkinson Hyperlegible" w:hAnsi="Atkinson Hyperlegible" w:cs="Courier New"/>
          <w:sz w:val="20"/>
          <w:szCs w:val="20"/>
        </w:rPr>
        <w:t>Nesta</w:t>
      </w:r>
      <w:proofErr w:type="spellEnd"/>
      <w:r w:rsidRPr="00683E3D">
        <w:rPr>
          <w:rFonts w:ascii="Atkinson Hyperlegible" w:hAnsi="Atkinson Hyperlegible" w:cs="Courier New"/>
          <w:sz w:val="20"/>
          <w:szCs w:val="20"/>
        </w:rPr>
        <w:t xml:space="preserve"> </w:t>
      </w:r>
      <w:proofErr w:type="spellStart"/>
      <w:r w:rsidRPr="00683E3D">
        <w:rPr>
          <w:rFonts w:ascii="Atkinson Hyperlegible" w:hAnsi="Atkinson Hyperlegible" w:cs="Courier New"/>
          <w:sz w:val="20"/>
          <w:szCs w:val="20"/>
        </w:rPr>
        <w:t>Archeron</w:t>
      </w:r>
      <w:proofErr w:type="spellEnd"/>
      <w:r w:rsidRPr="00683E3D">
        <w:rPr>
          <w:rFonts w:ascii="Atkinson Hyperlegible" w:hAnsi="Atkinson Hyperlegible" w:cs="Courier New"/>
          <w:sz w:val="20"/>
          <w:szCs w:val="20"/>
        </w:rPr>
        <w:t xml:space="preserve"> war schon immer stolz, zornig und nachtragend. Seit sie gegen ihren Willen eine High </w:t>
      </w:r>
      <w:proofErr w:type="spellStart"/>
      <w:r w:rsidRPr="00683E3D">
        <w:rPr>
          <w:rFonts w:ascii="Atkinson Hyperlegible" w:hAnsi="Atkinson Hyperlegible" w:cs="Courier New"/>
          <w:sz w:val="20"/>
          <w:szCs w:val="20"/>
        </w:rPr>
        <w:t>Fae</w:t>
      </w:r>
      <w:proofErr w:type="spellEnd"/>
      <w:r w:rsidRPr="00683E3D">
        <w:rPr>
          <w:rFonts w:ascii="Atkinson Hyperlegible" w:hAnsi="Atkinson Hyperlegible" w:cs="Courier New"/>
          <w:sz w:val="20"/>
          <w:szCs w:val="20"/>
        </w:rPr>
        <w:t xml:space="preserve"> wurde, fällt es ihr schwer, ihren Platz am Hof der Nacht zu finden. Ausgerechnet Cassian soll </w:t>
      </w:r>
      <w:proofErr w:type="spellStart"/>
      <w:r w:rsidRPr="00683E3D">
        <w:rPr>
          <w:rFonts w:ascii="Atkinson Hyperlegible" w:hAnsi="Atkinson Hyperlegible" w:cs="Courier New"/>
          <w:sz w:val="20"/>
          <w:szCs w:val="20"/>
        </w:rPr>
        <w:t>Nesta</w:t>
      </w:r>
      <w:proofErr w:type="spellEnd"/>
      <w:r w:rsidRPr="00683E3D">
        <w:rPr>
          <w:rFonts w:ascii="Atkinson Hyperlegible" w:hAnsi="Atkinson Hyperlegible" w:cs="Courier New"/>
          <w:sz w:val="20"/>
          <w:szCs w:val="20"/>
        </w:rPr>
        <w:t xml:space="preserve"> dabei helfen, ihr Schicksal zu akzeptieren. Doch die Nähe zu ihm stellt sie vor eine beinahe unerträgliche Herausforderung, denn sie kann und will ihren Gefühlen für Cassian nicht nachgeben.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Ann Vielhaben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26.30 Titelnr.:    83008</w:t>
      </w:r>
    </w:p>
    <w:p w:rsidR="00B861C6" w:rsidRDefault="00B861C6" w:rsidP="00B861C6">
      <w:pPr>
        <w:pStyle w:val="NurText"/>
        <w:rPr>
          <w:rFonts w:ascii="Atkinson Hyperlegible" w:hAnsi="Atkinson Hyperlegible" w:cs="Courier New"/>
          <w:sz w:val="20"/>
          <w:szCs w:val="20"/>
        </w:rPr>
      </w:pPr>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S  </w:t>
      </w:r>
      <w:proofErr w:type="spellStart"/>
      <w:r w:rsidRPr="00683E3D">
        <w:rPr>
          <w:rFonts w:ascii="Atkinson Hyperlegible" w:hAnsi="Atkinson Hyperlegible" w:cs="Courier New"/>
          <w:sz w:val="20"/>
          <w:szCs w:val="20"/>
        </w:rPr>
        <w:t>Mohl</w:t>
      </w:r>
      <w:proofErr w:type="spellEnd"/>
      <w:r w:rsidRPr="00683E3D">
        <w:rPr>
          <w:rFonts w:ascii="Atkinson Hyperlegible" w:hAnsi="Atkinson Hyperlegible" w:cs="Courier New"/>
          <w:sz w:val="20"/>
          <w:szCs w:val="20"/>
        </w:rPr>
        <w:t xml:space="preserve">, Nils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Henny &amp; Ponger</w:t>
      </w:r>
      <w:proofErr w:type="gramStart"/>
      <w:r w:rsidRPr="00683E3D">
        <w:rPr>
          <w:rFonts w:ascii="Atkinson Hyperlegible" w:hAnsi="Atkinson Hyperlegible" w:cs="Courier New"/>
          <w:sz w:val="20"/>
          <w:szCs w:val="20"/>
        </w:rPr>
        <w:t xml:space="preserve">.                                                                                                                                                                                                                                  </w:t>
      </w:r>
      <w:proofErr w:type="gramEnd"/>
      <w:r w:rsidRPr="00683E3D">
        <w:rPr>
          <w:rFonts w:ascii="Atkinson Hyperlegible" w:hAnsi="Atkinson Hyperlegible" w:cs="Courier New"/>
          <w:sz w:val="20"/>
          <w:szCs w:val="20"/>
        </w:rPr>
        <w:t xml:space="preserve">Henny und Ponger begegnen sich in der S-Bahn. Beide lesen das gleiche Buch. Und dann geht alles rasend schnell. Notbremsung, Verfolgung, Reise mit Buick und Wohnwagen auf die Insel Amrum. Ponger hält dies für eine Liebesgeschichte. Henny für die einzige Chance, zurück in ihr altes Leben zu kommen. Eine wirklich überirdische Jugend-und Liebesgeschichte.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Manfred Spitzer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5.20 Titelnr.:    34771</w:t>
      </w:r>
    </w:p>
    <w:p w:rsidR="00B955D0" w:rsidRDefault="00B955D0" w:rsidP="00B955D0">
      <w:pPr>
        <w:pStyle w:val="berschrift1"/>
      </w:pPr>
      <w:bookmarkStart w:id="10" w:name="_Toc128476239"/>
      <w:r w:rsidRPr="00C74F85">
        <w:rPr>
          <w:rFonts w:cs="Courier New"/>
          <w:szCs w:val="22"/>
        </w:rPr>
        <w:t>Sachgebiet</w:t>
      </w:r>
      <w:r>
        <w:t xml:space="preserve"> T</w:t>
      </w:r>
      <w:r w:rsidRPr="00324324">
        <w:t xml:space="preserve"> – </w:t>
      </w:r>
      <w:r>
        <w:t xml:space="preserve">Hobbys, </w:t>
      </w:r>
      <w:proofErr w:type="spellStart"/>
      <w:r>
        <w:t>Paktische</w:t>
      </w:r>
      <w:proofErr w:type="spellEnd"/>
      <w:r>
        <w:t xml:space="preserve"> Bücher, Ratgeber, Weiterbildung</w:t>
      </w:r>
      <w:bookmarkEnd w:id="10"/>
    </w:p>
    <w:p w:rsidR="00B861C6"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Sachgebiet</w:t>
      </w:r>
      <w:r w:rsidRPr="00683E3D">
        <w:rPr>
          <w:rFonts w:ascii="Atkinson Hyperlegible" w:hAnsi="Atkinson Hyperlegible" w:cs="Courier New"/>
          <w:sz w:val="20"/>
          <w:szCs w:val="20"/>
        </w:rPr>
        <w:t xml:space="preserve">: </w:t>
      </w:r>
      <w:proofErr w:type="gramStart"/>
      <w:r w:rsidRPr="00683E3D">
        <w:rPr>
          <w:rFonts w:ascii="Atkinson Hyperlegible" w:hAnsi="Atkinson Hyperlegible" w:cs="Courier New"/>
          <w:sz w:val="20"/>
          <w:szCs w:val="20"/>
        </w:rPr>
        <w:t>T  Bracht</w:t>
      </w:r>
      <w:proofErr w:type="gramEnd"/>
      <w:r w:rsidRPr="00683E3D">
        <w:rPr>
          <w:rFonts w:ascii="Atkinson Hyperlegible" w:hAnsi="Atkinson Hyperlegible" w:cs="Courier New"/>
          <w:sz w:val="20"/>
          <w:szCs w:val="20"/>
        </w:rPr>
        <w:t xml:space="preserve">, Petra u. Roland Liebscher-Bracht                                                            Schmerzfrei und beweglich bis ins hohe Alter.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Das große Selbsthilfe-Buch nach der Liebscher &amp; Bracht-Methode - Das Übungsprogramm für den ganzen Körper.              </w:t>
      </w:r>
    </w:p>
    <w:p w:rsidR="00B861C6" w:rsidRDefault="00B861C6" w:rsidP="00B861C6">
      <w:pPr>
        <w:pStyle w:val="NurText"/>
        <w:rPr>
          <w:rFonts w:ascii="Atkinson Hyperlegible" w:hAnsi="Atkinson Hyperlegible" w:cs="Courier New"/>
          <w:sz w:val="20"/>
          <w:szCs w:val="20"/>
        </w:rPr>
      </w:pPr>
      <w:r w:rsidRPr="00683E3D">
        <w:rPr>
          <w:rFonts w:ascii="Atkinson Hyperlegible" w:hAnsi="Atkinson Hyperlegible" w:cs="Courier New"/>
          <w:sz w:val="20"/>
          <w:szCs w:val="20"/>
        </w:rPr>
        <w:t xml:space="preserve">Ernährung, Bewegung und Entspannung - alles, was für ein aktives langes Leben wichtig ist. Die Schmerzspezialisten zeigen, wie Sie mit ihrer bahnbrechenden Methode Tag für Tag fit und beweglich bleiben. Wissenschaftliche Erkenntnisse zu Schmerztherapie, Bewegung, Ernährung und Entspannung werden um ganz konkrete Tipps und die besten Selbsthilfe-Übungen ergänzt.                                     </w:t>
      </w:r>
    </w:p>
    <w:p w:rsidR="00B861C6" w:rsidRDefault="00B861C6" w:rsidP="00B861C6">
      <w:pPr>
        <w:pStyle w:val="NurText"/>
        <w:rPr>
          <w:rFonts w:ascii="Atkinson Hyperlegible" w:hAnsi="Atkinson Hyperlegible" w:cs="Courier New"/>
          <w:sz w:val="20"/>
          <w:szCs w:val="20"/>
        </w:rPr>
      </w:pPr>
      <w:proofErr w:type="spellStart"/>
      <w:r>
        <w:rPr>
          <w:rFonts w:ascii="Atkinson Hyperlegible" w:hAnsi="Atkinson Hyperlegible" w:cs="Courier New"/>
          <w:sz w:val="20"/>
          <w:szCs w:val="20"/>
        </w:rPr>
        <w:t>Sprecher:in</w:t>
      </w:r>
      <w:proofErr w:type="spellEnd"/>
      <w:r w:rsidRPr="00683E3D">
        <w:rPr>
          <w:rFonts w:ascii="Atkinson Hyperlegible" w:hAnsi="Atkinson Hyperlegible" w:cs="Courier New"/>
          <w:sz w:val="20"/>
          <w:szCs w:val="20"/>
        </w:rPr>
        <w:t xml:space="preserve">: Olaf </w:t>
      </w:r>
      <w:proofErr w:type="spellStart"/>
      <w:r w:rsidRPr="00683E3D">
        <w:rPr>
          <w:rFonts w:ascii="Atkinson Hyperlegible" w:hAnsi="Atkinson Hyperlegible" w:cs="Courier New"/>
          <w:sz w:val="20"/>
          <w:szCs w:val="20"/>
        </w:rPr>
        <w:t>Pessler</w:t>
      </w:r>
      <w:proofErr w:type="spellEnd"/>
      <w:r w:rsidRPr="00683E3D">
        <w:rPr>
          <w:rFonts w:ascii="Atkinson Hyperlegible" w:hAnsi="Atkinson Hyperlegible" w:cs="Courier New"/>
          <w:sz w:val="20"/>
          <w:szCs w:val="20"/>
        </w:rPr>
        <w:t xml:space="preserve">                                                                                                   </w:t>
      </w:r>
    </w:p>
    <w:p w:rsidR="00B861C6" w:rsidRPr="00683E3D" w:rsidRDefault="00B861C6" w:rsidP="00B861C6">
      <w:pPr>
        <w:pStyle w:val="NurText"/>
        <w:rPr>
          <w:rFonts w:ascii="Atkinson Hyperlegible" w:hAnsi="Atkinson Hyperlegible" w:cs="Courier New"/>
          <w:sz w:val="20"/>
          <w:szCs w:val="20"/>
        </w:rPr>
      </w:pPr>
      <w:r>
        <w:rPr>
          <w:rFonts w:ascii="Atkinson Hyperlegible" w:hAnsi="Atkinson Hyperlegible" w:cs="Courier New"/>
          <w:sz w:val="20"/>
          <w:szCs w:val="20"/>
        </w:rPr>
        <w:t>Anzahl</w:t>
      </w:r>
      <w:r w:rsidRPr="00683E3D">
        <w:rPr>
          <w:rFonts w:ascii="Atkinson Hyperlegible" w:hAnsi="Atkinson Hyperlegible" w:cs="Courier New"/>
          <w:sz w:val="20"/>
          <w:szCs w:val="20"/>
        </w:rPr>
        <w:t xml:space="preserve"> CD:01 Laufzeit:    12.15 Titelnr.:    34755</w:t>
      </w:r>
    </w:p>
    <w:p w:rsidR="00AB5298" w:rsidRPr="00E012BE" w:rsidRDefault="00AB5298" w:rsidP="001C4744">
      <w:pPr>
        <w:pStyle w:val="NurText"/>
        <w:spacing w:before="240"/>
        <w:rPr>
          <w:rFonts w:ascii="Atkinson Hyperlegible" w:hAnsi="Atkinson Hyperlegible" w:cs="Courier New"/>
        </w:rPr>
      </w:pPr>
    </w:p>
    <w:sectPr w:rsidR="00AB5298" w:rsidRPr="00E012BE" w:rsidSect="005616FA">
      <w:pgSz w:w="11906" w:h="16838"/>
      <w:pgMar w:top="1417"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embedRegular r:id="rId1" w:fontKey="{51E30667-E801-47D8-B352-0C31F099E66C}"/>
  </w:font>
  <w:font w:name="Calibri">
    <w:panose1 w:val="020F0502020204030204"/>
    <w:charset w:val="00"/>
    <w:family w:val="swiss"/>
    <w:pitch w:val="variable"/>
    <w:sig w:usb0="E4002EFF" w:usb1="C000247B" w:usb2="00000009" w:usb3="00000000" w:csb0="000001FF" w:csb1="00000000"/>
    <w:embedRegular r:id="rId2" w:fontKey="{B886DC43-50F2-4BC3-AF19-CB84EFB03FAD}"/>
    <w:embedBold r:id="rId3" w:fontKey="{9A8A6DD8-727C-445C-9938-D71E67DDB3CB}"/>
  </w:font>
  <w:font w:name="Times New Roman">
    <w:panose1 w:val="02020603050405020304"/>
    <w:charset w:val="00"/>
    <w:family w:val="roman"/>
    <w:pitch w:val="variable"/>
    <w:sig w:usb0="E0002EFF" w:usb1="C000785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Consolas">
    <w:panose1 w:val="020B0609020204030204"/>
    <w:charset w:val="00"/>
    <w:family w:val="modern"/>
    <w:pitch w:val="fixed"/>
    <w:sig w:usb0="E00006FF" w:usb1="0000FCFF" w:usb2="00000001" w:usb3="00000000" w:csb0="0000019F" w:csb1="00000000"/>
    <w:embedRegular r:id="rId4" w:fontKey="{EBA0D4CF-FEC9-4C04-A75E-CCA14C14A3D5}"/>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B9"/>
    <w:rsid w:val="0002343D"/>
    <w:rsid w:val="000D6B99"/>
    <w:rsid w:val="000E5D7B"/>
    <w:rsid w:val="00135DAB"/>
    <w:rsid w:val="00136B0D"/>
    <w:rsid w:val="00160A2F"/>
    <w:rsid w:val="00163C68"/>
    <w:rsid w:val="001B1382"/>
    <w:rsid w:val="001C4744"/>
    <w:rsid w:val="0028468B"/>
    <w:rsid w:val="002B0502"/>
    <w:rsid w:val="002C7237"/>
    <w:rsid w:val="002D18A8"/>
    <w:rsid w:val="002E1588"/>
    <w:rsid w:val="002F682F"/>
    <w:rsid w:val="00324324"/>
    <w:rsid w:val="003A2CF7"/>
    <w:rsid w:val="003C6F47"/>
    <w:rsid w:val="003F2334"/>
    <w:rsid w:val="00440D92"/>
    <w:rsid w:val="004623B5"/>
    <w:rsid w:val="0046355E"/>
    <w:rsid w:val="00544D4F"/>
    <w:rsid w:val="005616FA"/>
    <w:rsid w:val="005C52B2"/>
    <w:rsid w:val="00604FC3"/>
    <w:rsid w:val="00656EA2"/>
    <w:rsid w:val="006A69FF"/>
    <w:rsid w:val="006B57B5"/>
    <w:rsid w:val="006D5996"/>
    <w:rsid w:val="006E4FE3"/>
    <w:rsid w:val="007278FC"/>
    <w:rsid w:val="007751EF"/>
    <w:rsid w:val="007B4BA8"/>
    <w:rsid w:val="007B6C26"/>
    <w:rsid w:val="007C72C6"/>
    <w:rsid w:val="007E3DB9"/>
    <w:rsid w:val="007E7C4A"/>
    <w:rsid w:val="00801447"/>
    <w:rsid w:val="008346D5"/>
    <w:rsid w:val="00854518"/>
    <w:rsid w:val="00914C43"/>
    <w:rsid w:val="00925261"/>
    <w:rsid w:val="009B2083"/>
    <w:rsid w:val="00A2799E"/>
    <w:rsid w:val="00A30CE3"/>
    <w:rsid w:val="00A5205A"/>
    <w:rsid w:val="00A93928"/>
    <w:rsid w:val="00AB5298"/>
    <w:rsid w:val="00AE3E53"/>
    <w:rsid w:val="00B01A3E"/>
    <w:rsid w:val="00B861C6"/>
    <w:rsid w:val="00B955D0"/>
    <w:rsid w:val="00BA6045"/>
    <w:rsid w:val="00BE7582"/>
    <w:rsid w:val="00BF0963"/>
    <w:rsid w:val="00BF3DCC"/>
    <w:rsid w:val="00C23905"/>
    <w:rsid w:val="00C74F85"/>
    <w:rsid w:val="00C75E83"/>
    <w:rsid w:val="00CF5051"/>
    <w:rsid w:val="00D454EB"/>
    <w:rsid w:val="00D534D5"/>
    <w:rsid w:val="00D63856"/>
    <w:rsid w:val="00E106E1"/>
    <w:rsid w:val="00E11DCB"/>
    <w:rsid w:val="00E17DB7"/>
    <w:rsid w:val="00E92BDB"/>
    <w:rsid w:val="00E978F3"/>
    <w:rsid w:val="00ED1717"/>
    <w:rsid w:val="00F37120"/>
    <w:rsid w:val="00FA6BAB"/>
    <w:rsid w:val="00FE1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4A8E15-1A80-45A4-A060-8DEEA57A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2CF7"/>
  </w:style>
  <w:style w:type="paragraph" w:styleId="berschrift1">
    <w:name w:val="heading 1"/>
    <w:basedOn w:val="Standard"/>
    <w:next w:val="Standard"/>
    <w:link w:val="berschrift1Zchn"/>
    <w:uiPriority w:val="9"/>
    <w:qFormat/>
    <w:rsid w:val="00BE7582"/>
    <w:pPr>
      <w:keepNext/>
      <w:keepLines/>
      <w:spacing w:before="120" w:after="0"/>
      <w:outlineLvl w:val="0"/>
    </w:pPr>
    <w:rPr>
      <w:rFonts w:ascii="Atkinson Hyperlegible" w:eastAsiaTheme="majorEastAsia" w:hAnsi="Atkinson Hyperlegible" w:cstheme="majorBidi"/>
      <w:b/>
      <w:sz w:val="28"/>
      <w:szCs w:val="32"/>
    </w:rPr>
  </w:style>
  <w:style w:type="paragraph" w:styleId="berschrift2">
    <w:name w:val="heading 2"/>
    <w:basedOn w:val="Standard"/>
    <w:next w:val="Standard"/>
    <w:link w:val="berschrift2Zchn"/>
    <w:uiPriority w:val="9"/>
    <w:semiHidden/>
    <w:unhideWhenUsed/>
    <w:qFormat/>
    <w:rsid w:val="00C23905"/>
    <w:pPr>
      <w:keepNext/>
      <w:keepLines/>
      <w:spacing w:before="40" w:after="0"/>
      <w:outlineLvl w:val="1"/>
    </w:pPr>
    <w:rPr>
      <w:rFonts w:ascii="Atkinson Hyperlegible" w:eastAsiaTheme="majorEastAsia" w:hAnsi="Atkinson Hyperlegible" w:cstheme="majorBidi"/>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105BCB"/>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105BCB"/>
    <w:rPr>
      <w:rFonts w:ascii="Consolas" w:hAnsi="Consolas"/>
      <w:sz w:val="21"/>
      <w:szCs w:val="21"/>
    </w:rPr>
  </w:style>
  <w:style w:type="character" w:customStyle="1" w:styleId="berschrift1Zchn">
    <w:name w:val="Überschrift 1 Zchn"/>
    <w:basedOn w:val="Absatz-Standardschriftart"/>
    <w:link w:val="berschrift1"/>
    <w:uiPriority w:val="9"/>
    <w:rsid w:val="00BE7582"/>
    <w:rPr>
      <w:rFonts w:ascii="Atkinson Hyperlegible" w:eastAsiaTheme="majorEastAsia" w:hAnsi="Atkinson Hyperlegible" w:cstheme="majorBidi"/>
      <w:b/>
      <w:sz w:val="28"/>
      <w:szCs w:val="32"/>
    </w:rPr>
  </w:style>
  <w:style w:type="paragraph" w:styleId="Inhaltsverzeichnisberschrift">
    <w:name w:val="TOC Heading"/>
    <w:basedOn w:val="berschrift1"/>
    <w:next w:val="Standard"/>
    <w:uiPriority w:val="39"/>
    <w:unhideWhenUsed/>
    <w:qFormat/>
    <w:rsid w:val="007E7C4A"/>
    <w:pPr>
      <w:outlineLvl w:val="9"/>
    </w:pPr>
    <w:rPr>
      <w:lang w:eastAsia="de-DE"/>
    </w:rPr>
  </w:style>
  <w:style w:type="paragraph" w:styleId="Verzeichnis1">
    <w:name w:val="toc 1"/>
    <w:basedOn w:val="Standard"/>
    <w:next w:val="Standard"/>
    <w:autoRedefine/>
    <w:uiPriority w:val="39"/>
    <w:unhideWhenUsed/>
    <w:rsid w:val="00604FC3"/>
    <w:pPr>
      <w:tabs>
        <w:tab w:val="right" w:leader="dot" w:pos="9227"/>
      </w:tabs>
      <w:spacing w:before="240" w:after="100"/>
    </w:pPr>
  </w:style>
  <w:style w:type="character" w:styleId="Hyperlink">
    <w:name w:val="Hyperlink"/>
    <w:basedOn w:val="Absatz-Standardschriftart"/>
    <w:uiPriority w:val="99"/>
    <w:unhideWhenUsed/>
    <w:rsid w:val="007E7C4A"/>
    <w:rPr>
      <w:color w:val="0563C1" w:themeColor="hyperlink"/>
      <w:u w:val="single"/>
    </w:rPr>
  </w:style>
  <w:style w:type="table" w:styleId="Tabellenraster">
    <w:name w:val="Table Grid"/>
    <w:basedOn w:val="NormaleTabelle"/>
    <w:uiPriority w:val="39"/>
    <w:rsid w:val="007E7C4A"/>
    <w:pPr>
      <w:spacing w:after="0" w:line="240" w:lineRule="auto"/>
    </w:pPr>
    <w:rPr>
      <w:rFonts w:ascii="Atkinson Hyperlegible" w:hAnsi="Atkinson Hyperlegib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C23905"/>
    <w:rPr>
      <w:rFonts w:ascii="Atkinson Hyperlegible" w:eastAsiaTheme="majorEastAsia" w:hAnsi="Atkinson Hyperlegible"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C0695-E846-450A-841E-98E6B8F4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6917</Words>
  <Characters>43581</Characters>
  <Application>Microsoft Office Word</Application>
  <DocSecurity>0</DocSecurity>
  <Lines>363</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WBH</dc:creator>
  <cp:keywords/>
  <dc:description/>
  <cp:lastModifiedBy>Microsoft-Konto</cp:lastModifiedBy>
  <cp:revision>4</cp:revision>
  <dcterms:created xsi:type="dcterms:W3CDTF">2023-02-28T10:25:00Z</dcterms:created>
  <dcterms:modified xsi:type="dcterms:W3CDTF">2023-02-28T10:30:00Z</dcterms:modified>
</cp:coreProperties>
</file>