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Pr="00C96530" w:rsidRDefault="008F2E98">
      <w:pPr>
        <w:pStyle w:val="StandardWeb"/>
        <w:rPr>
          <w:rFonts w:ascii="Atkinson Hyperlegible" w:hAnsi="Atkinson Hyperlegible"/>
        </w:rPr>
      </w:pPr>
      <w:r w:rsidRPr="00C96530">
        <w:rPr>
          <w:rFonts w:ascii="Atkinson Hyperlegible" w:hAnsi="Atkinson Hyperlegible"/>
        </w:rPr>
        <w:t xml:space="preserve">Bitte geben Sie bei der Bestellung nur die Buchnummer an! </w:t>
      </w:r>
    </w:p>
    <w:p w:rsidR="00000000" w:rsidRPr="00C96530" w:rsidRDefault="008F2E98">
      <w:pPr>
        <w:pStyle w:val="berschrift1"/>
        <w:rPr>
          <w:rFonts w:ascii="Atkinson Hyperlegible" w:eastAsia="Times New Roman" w:hAnsi="Atkinson Hyperlegible"/>
        </w:rPr>
      </w:pPr>
      <w:r w:rsidRPr="00C96530">
        <w:rPr>
          <w:rFonts w:ascii="Atkinson Hyperlegible" w:eastAsia="Times New Roman" w:hAnsi="Atkinson Hyperlegible"/>
        </w:rPr>
        <w:t>Katalognachtrag Juni 2024</w:t>
      </w:r>
    </w:p>
    <w:p w:rsidR="00000000" w:rsidRPr="00C96530" w:rsidRDefault="008F2E98">
      <w:pPr>
        <w:pStyle w:val="berschrift2"/>
        <w:rPr>
          <w:rFonts w:ascii="Atkinson Hyperlegible" w:eastAsia="Times New Roman" w:hAnsi="Atkinson Hyperlegible"/>
        </w:rPr>
      </w:pPr>
      <w:r w:rsidRPr="00C96530">
        <w:rPr>
          <w:rFonts w:ascii="Atkinson Hyperlegible" w:eastAsia="Times New Roman" w:hAnsi="Atkinson Hyperlegible"/>
        </w:rPr>
        <w:t>Literatur der Moderne und Problemliteratur</w:t>
      </w:r>
    </w:p>
    <w:p w:rsidR="00000000" w:rsidRPr="00C96530" w:rsidRDefault="008F2E98">
      <w:pPr>
        <w:pStyle w:val="StandardWeb"/>
        <w:rPr>
          <w:rFonts w:ascii="Atkinson Hyperlegible" w:hAnsi="Atkinson Hyperlegible"/>
        </w:rPr>
      </w:pPr>
      <w:r w:rsidRPr="00C96530">
        <w:rPr>
          <w:rFonts w:ascii="Atkinson Hyperlegible" w:hAnsi="Atkinson Hyperlegible"/>
        </w:rPr>
        <w:t>84709 García Márquez, Gabriel</w:t>
      </w:r>
      <w:r w:rsidRPr="00C96530">
        <w:rPr>
          <w:rFonts w:ascii="Atkinson Hyperlegible" w:hAnsi="Atkinson Hyperlegible"/>
        </w:rPr>
        <w:br/>
        <w:t xml:space="preserve">Wir sehen uns im August </w:t>
      </w:r>
      <w:r w:rsidRPr="00C96530">
        <w:rPr>
          <w:rFonts w:ascii="Atkinson Hyperlegible" w:hAnsi="Atkinson Hyperlegible"/>
        </w:rPr>
        <w:br/>
      </w:r>
      <w:r w:rsidRPr="00C96530">
        <w:rPr>
          <w:rFonts w:ascii="Atkinson Hyperlegible" w:hAnsi="Atkinson Hyperlegible"/>
        </w:rPr>
        <w:t>Jedes Jahr fährt Ana Magdalena Bach im August mit der Fähre zu einer Karibikinsel, um dort auf das Grab ihrer Mutter einen Gladiolenstrauß zu legen. Jedes Jahr geht sie danach in ein Hotel und isst abends allein an der Bar. Dieses Mal jedoch wird sie von e</w:t>
      </w:r>
      <w:r w:rsidRPr="00C96530">
        <w:rPr>
          <w:rFonts w:ascii="Atkinson Hyperlegible" w:hAnsi="Atkinson Hyperlegible"/>
        </w:rPr>
        <w:t>inem Mann zu einem Drink eingeladen. Es entspricht nicht ihrer Vorstellung von ehelicher Treue, dennoch nimmt sie ihn mit auf ihr Zimmer.</w:t>
      </w:r>
      <w:r w:rsidRPr="00C96530">
        <w:rPr>
          <w:rFonts w:ascii="Atkinson Hyperlegible" w:hAnsi="Atkinson Hyperlegible"/>
        </w:rPr>
        <w:br/>
        <w:t xml:space="preserve">Gelesen von Verena </w:t>
      </w:r>
      <w:proofErr w:type="spellStart"/>
      <w:r w:rsidRPr="00C96530">
        <w:rPr>
          <w:rFonts w:ascii="Atkinson Hyperlegible" w:hAnsi="Atkinson Hyperlegible"/>
        </w:rPr>
        <w:t>Rendtorff</w:t>
      </w:r>
      <w:proofErr w:type="spellEnd"/>
      <w:r w:rsidRPr="00C96530">
        <w:rPr>
          <w:rFonts w:ascii="Atkinson Hyperlegible" w:hAnsi="Atkinson Hyperlegible"/>
        </w:rPr>
        <w:br/>
        <w:t xml:space="preserve">ZK: 1-0160992-1-5 seit: 07.05.2024 </w:t>
      </w:r>
      <w:r w:rsidRPr="00C96530">
        <w:rPr>
          <w:rFonts w:ascii="Atkinson Hyperlegible" w:hAnsi="Atkinson Hyperlegible"/>
        </w:rPr>
        <w:br/>
        <w:t xml:space="preserve">Größe: 75 MB 140 Seiten DNB: </w:t>
      </w:r>
      <w:r w:rsidRPr="00C96530">
        <w:rPr>
          <w:rFonts w:ascii="Atkinson Hyperlegible" w:hAnsi="Atkinson Hyperlegible"/>
        </w:rPr>
        <w:br/>
        <w:t>Ort: Köln Verlag: Kiepe</w:t>
      </w:r>
      <w:r w:rsidRPr="00C96530">
        <w:rPr>
          <w:rFonts w:ascii="Atkinson Hyperlegible" w:hAnsi="Atkinson Hyperlegible"/>
        </w:rPr>
        <w:t>nheuer und Witsch Jahr: 2024</w:t>
      </w:r>
      <w:r w:rsidRPr="00C96530">
        <w:rPr>
          <w:rFonts w:ascii="Atkinson Hyperlegible" w:hAnsi="Atkinson Hyperlegible"/>
        </w:rPr>
        <w:br/>
        <w:t>1 CD. 164 Minuten</w:t>
      </w:r>
    </w:p>
    <w:p w:rsidR="00000000" w:rsidRPr="00C96530" w:rsidRDefault="008F2E98">
      <w:pPr>
        <w:pStyle w:val="StandardWeb"/>
        <w:rPr>
          <w:rFonts w:ascii="Atkinson Hyperlegible" w:hAnsi="Atkinson Hyperlegible"/>
        </w:rPr>
      </w:pPr>
      <w:r w:rsidRPr="00C96530">
        <w:rPr>
          <w:rFonts w:ascii="Atkinson Hyperlegible" w:hAnsi="Atkinson Hyperlegible"/>
        </w:rPr>
        <w:t>35214 Johnson, Uwe</w:t>
      </w:r>
      <w:r w:rsidRPr="00C96530">
        <w:rPr>
          <w:rFonts w:ascii="Atkinson Hyperlegible" w:hAnsi="Atkinson Hyperlegible"/>
        </w:rPr>
        <w:br/>
        <w:t xml:space="preserve">Jahrestage aus dem Leben von Gesine </w:t>
      </w:r>
      <w:proofErr w:type="spellStart"/>
      <w:r w:rsidRPr="00C96530">
        <w:rPr>
          <w:rFonts w:ascii="Atkinson Hyperlegible" w:hAnsi="Atkinson Hyperlegible"/>
        </w:rPr>
        <w:t>Cresspahl</w:t>
      </w:r>
      <w:proofErr w:type="spellEnd"/>
      <w:r w:rsidRPr="00C96530">
        <w:rPr>
          <w:rFonts w:ascii="Atkinson Hyperlegible" w:hAnsi="Atkinson Hyperlegible"/>
        </w:rPr>
        <w:t xml:space="preserve"> </w:t>
      </w:r>
      <w:r w:rsidRPr="00C96530">
        <w:rPr>
          <w:rFonts w:ascii="Atkinson Hyperlegible" w:hAnsi="Atkinson Hyperlegible"/>
        </w:rPr>
        <w:br/>
        <w:t>In diesem Roman, dessen historischer Horizont von der Weimarer Republik bis in die späten 1960er-Jahre reicht, beschreibt Uwe Johnson das Bewu</w:t>
      </w:r>
      <w:r w:rsidRPr="00C96530">
        <w:rPr>
          <w:rFonts w:ascii="Atkinson Hyperlegible" w:hAnsi="Atkinson Hyperlegible"/>
        </w:rPr>
        <w:t xml:space="preserve">sstsein der Gesine </w:t>
      </w:r>
      <w:proofErr w:type="spellStart"/>
      <w:r w:rsidRPr="00C96530">
        <w:rPr>
          <w:rFonts w:ascii="Atkinson Hyperlegible" w:hAnsi="Atkinson Hyperlegible"/>
        </w:rPr>
        <w:t>Cresspahl</w:t>
      </w:r>
      <w:proofErr w:type="spellEnd"/>
      <w:r w:rsidRPr="00C96530">
        <w:rPr>
          <w:rFonts w:ascii="Atkinson Hyperlegible" w:hAnsi="Atkinson Hyperlegible"/>
        </w:rPr>
        <w:t xml:space="preserve"> während eines Jahres, vom 20. August 1967 bis zum 20. August 1968. Gesine - ihre Flucht aus der DDR 1953 spielt in Johnsons Erstveröffentlichung "Mutmaßungen über Jakob" eine wichtige Rolle - wurde 1933 im mecklenburgischen </w:t>
      </w:r>
      <w:proofErr w:type="spellStart"/>
      <w:r w:rsidRPr="00C96530">
        <w:rPr>
          <w:rFonts w:ascii="Atkinson Hyperlegible" w:hAnsi="Atkinson Hyperlegible"/>
        </w:rPr>
        <w:t>Jer</w:t>
      </w:r>
      <w:r w:rsidRPr="00C96530">
        <w:rPr>
          <w:rFonts w:ascii="Atkinson Hyperlegible" w:hAnsi="Atkinson Hyperlegible"/>
        </w:rPr>
        <w:t>ichow</w:t>
      </w:r>
      <w:proofErr w:type="spellEnd"/>
      <w:r w:rsidRPr="00C96530">
        <w:rPr>
          <w:rFonts w:ascii="Atkinson Hyperlegible" w:hAnsi="Atkinson Hyperlegible"/>
        </w:rPr>
        <w:t xml:space="preserve"> geboren und lebt 1967 seit sechs Jahren zusammen mit ihrer und Jakobs Tochter in New York. Ihre Erinnerungen; die Gespräche mit ihrer Tochter und das gemeinsame Leben in New York; die Aktualitäten der Jahre 1967/68, vermittelt durch Artikel der New Y</w:t>
      </w:r>
      <w:r w:rsidRPr="00C96530">
        <w:rPr>
          <w:rFonts w:ascii="Atkinson Hyperlegible" w:hAnsi="Atkinson Hyperlegible"/>
        </w:rPr>
        <w:t>ork Times: Das alles bildet den Stoff des Werks.</w:t>
      </w:r>
      <w:r w:rsidRPr="00C96530">
        <w:rPr>
          <w:rFonts w:ascii="Atkinson Hyperlegible" w:hAnsi="Atkinson Hyperlegible"/>
        </w:rPr>
        <w:br/>
        <w:t xml:space="preserve">Gelesen von Charly Hübner, Caren </w:t>
      </w:r>
      <w:proofErr w:type="spellStart"/>
      <w:r w:rsidRPr="00C96530">
        <w:rPr>
          <w:rFonts w:ascii="Atkinson Hyperlegible" w:hAnsi="Atkinson Hyperlegible"/>
        </w:rPr>
        <w:t>Miosga</w:t>
      </w:r>
      <w:proofErr w:type="spellEnd"/>
      <w:r w:rsidRPr="00C96530">
        <w:rPr>
          <w:rFonts w:ascii="Atkinson Hyperlegible" w:hAnsi="Atkinson Hyperlegible"/>
        </w:rPr>
        <w:br/>
        <w:t xml:space="preserve">ZK: 1-0161378-1-8 seit: 22.05.2024 </w:t>
      </w:r>
      <w:r w:rsidRPr="00C96530">
        <w:rPr>
          <w:rFonts w:ascii="Atkinson Hyperlegible" w:hAnsi="Atkinson Hyperlegible"/>
        </w:rPr>
        <w:br/>
        <w:t>Größe: 2250 MB 0 Seiten DNB: 1285896815</w:t>
      </w:r>
      <w:r w:rsidRPr="00C96530">
        <w:rPr>
          <w:rFonts w:ascii="Atkinson Hyperlegible" w:hAnsi="Atkinson Hyperlegible"/>
        </w:rPr>
        <w:br/>
        <w:t>Ort: Berlin Verlag: Der Audio Verlag Jahr: 2023</w:t>
      </w:r>
      <w:r w:rsidRPr="00C96530">
        <w:rPr>
          <w:rFonts w:ascii="Atkinson Hyperlegible" w:hAnsi="Atkinson Hyperlegible"/>
        </w:rPr>
        <w:br/>
        <w:t>4 CD. 4420 Minuten</w:t>
      </w:r>
    </w:p>
    <w:p w:rsidR="00000000" w:rsidRPr="00C96530" w:rsidRDefault="008F2E98">
      <w:pPr>
        <w:pStyle w:val="StandardWeb"/>
        <w:rPr>
          <w:rFonts w:ascii="Atkinson Hyperlegible" w:hAnsi="Atkinson Hyperlegible"/>
        </w:rPr>
      </w:pPr>
      <w:r w:rsidRPr="00C96530">
        <w:rPr>
          <w:rFonts w:ascii="Atkinson Hyperlegible" w:hAnsi="Atkinson Hyperlegible"/>
        </w:rPr>
        <w:t>84713 Mora, Terézia</w:t>
      </w:r>
      <w:r w:rsidRPr="00C96530">
        <w:rPr>
          <w:rFonts w:ascii="Atkinson Hyperlegible" w:hAnsi="Atkinson Hyperlegible"/>
        </w:rPr>
        <w:br/>
      </w:r>
      <w:proofErr w:type="spellStart"/>
      <w:r w:rsidRPr="00C96530">
        <w:rPr>
          <w:rFonts w:ascii="Atkinson Hyperlegible" w:hAnsi="Atkinson Hyperlegible"/>
        </w:rPr>
        <w:t>Mun</w:t>
      </w:r>
      <w:r w:rsidRPr="00C96530">
        <w:rPr>
          <w:rFonts w:ascii="Atkinson Hyperlegible" w:hAnsi="Atkinson Hyperlegible"/>
        </w:rPr>
        <w:t>a</w:t>
      </w:r>
      <w:proofErr w:type="spellEnd"/>
      <w:r w:rsidRPr="00C96530">
        <w:rPr>
          <w:rFonts w:ascii="Atkinson Hyperlegible" w:hAnsi="Atkinson Hyperlegible"/>
        </w:rPr>
        <w:t xml:space="preserve"> oder Die Hälfte des Lebens </w:t>
      </w:r>
      <w:r w:rsidRPr="00C96530">
        <w:rPr>
          <w:rFonts w:ascii="Atkinson Hyperlegible" w:hAnsi="Atkinson Hyperlegible"/>
        </w:rPr>
        <w:br/>
      </w:r>
      <w:proofErr w:type="spellStart"/>
      <w:r w:rsidRPr="00C96530">
        <w:rPr>
          <w:rFonts w:ascii="Atkinson Hyperlegible" w:hAnsi="Atkinson Hyperlegible"/>
        </w:rPr>
        <w:t>Muna</w:t>
      </w:r>
      <w:proofErr w:type="spellEnd"/>
      <w:r w:rsidRPr="00C96530">
        <w:rPr>
          <w:rFonts w:ascii="Atkinson Hyperlegible" w:hAnsi="Atkinson Hyperlegible"/>
        </w:rPr>
        <w:t xml:space="preserve"> liebt Magnus. Ob und </w:t>
      </w:r>
      <w:proofErr w:type="spellStart"/>
      <w:r w:rsidRPr="00C96530">
        <w:rPr>
          <w:rFonts w:ascii="Atkinson Hyperlegible" w:hAnsi="Atkinson Hyperlegible"/>
        </w:rPr>
        <w:t>wen</w:t>
      </w:r>
      <w:proofErr w:type="spellEnd"/>
      <w:r w:rsidRPr="00C96530">
        <w:rPr>
          <w:rFonts w:ascii="Atkinson Hyperlegible" w:hAnsi="Atkinson Hyperlegible"/>
        </w:rPr>
        <w:t xml:space="preserve"> Magnus liebt, ist schwer zu sagen. </w:t>
      </w:r>
      <w:proofErr w:type="spellStart"/>
      <w:r w:rsidRPr="00C96530">
        <w:rPr>
          <w:rFonts w:ascii="Atkinson Hyperlegible" w:hAnsi="Atkinson Hyperlegible"/>
        </w:rPr>
        <w:t>Muna</w:t>
      </w:r>
      <w:proofErr w:type="spellEnd"/>
      <w:r w:rsidRPr="00C96530">
        <w:rPr>
          <w:rFonts w:ascii="Atkinson Hyperlegible" w:hAnsi="Atkinson Hyperlegible"/>
        </w:rPr>
        <w:t xml:space="preserve"> steht vor dem Abitur, als sie Magnus kennenlernt, Französischlehrer und Fotograf. Mit dem Mauerfall verschwindet er. Erst sieben Jahre später begegnen sich </w:t>
      </w:r>
      <w:r w:rsidRPr="00C96530">
        <w:rPr>
          <w:rFonts w:ascii="Atkinson Hyperlegible" w:hAnsi="Atkinson Hyperlegible"/>
        </w:rPr>
        <w:t xml:space="preserve">die beiden wieder </w:t>
      </w:r>
      <w:r w:rsidRPr="00C96530">
        <w:rPr>
          <w:rFonts w:ascii="Atkinson Hyperlegible" w:hAnsi="Atkinson Hyperlegible"/>
        </w:rPr>
        <w:lastRenderedPageBreak/>
        <w:t xml:space="preserve">und werden ein Paar. </w:t>
      </w:r>
      <w:proofErr w:type="spellStart"/>
      <w:r w:rsidRPr="00C96530">
        <w:rPr>
          <w:rFonts w:ascii="Atkinson Hyperlegible" w:hAnsi="Atkinson Hyperlegible"/>
        </w:rPr>
        <w:t>Muna</w:t>
      </w:r>
      <w:proofErr w:type="spellEnd"/>
      <w:r w:rsidRPr="00C96530">
        <w:rPr>
          <w:rFonts w:ascii="Atkinson Hyperlegible" w:hAnsi="Atkinson Hyperlegible"/>
        </w:rPr>
        <w:t xml:space="preserve"> glaubt, in der Beziehung zu Magnus ihr Zuhause gefunden zu haben. Doch im Laufe der Jahre nehmen Kälte, Unberechenbarkeit und Gewalt immer nur zu. </w:t>
      </w:r>
      <w:proofErr w:type="spellStart"/>
      <w:r w:rsidRPr="00C96530">
        <w:rPr>
          <w:rFonts w:ascii="Atkinson Hyperlegible" w:hAnsi="Atkinson Hyperlegible"/>
        </w:rPr>
        <w:t>Muna</w:t>
      </w:r>
      <w:proofErr w:type="spellEnd"/>
      <w:r w:rsidRPr="00C96530">
        <w:rPr>
          <w:rFonts w:ascii="Atkinson Hyperlegible" w:hAnsi="Atkinson Hyperlegible"/>
        </w:rPr>
        <w:t xml:space="preserve"> ist nicht gewillt aufzugeben.</w:t>
      </w:r>
      <w:r w:rsidRPr="00C96530">
        <w:rPr>
          <w:rFonts w:ascii="Atkinson Hyperlegible" w:hAnsi="Atkinson Hyperlegible"/>
        </w:rPr>
        <w:br/>
        <w:t>Gelesen von Isabelle Menke</w:t>
      </w:r>
      <w:r w:rsidRPr="00C96530">
        <w:rPr>
          <w:rFonts w:ascii="Atkinson Hyperlegible" w:hAnsi="Atkinson Hyperlegible"/>
        </w:rPr>
        <w:br/>
        <w:t>ZK:</w:t>
      </w:r>
      <w:r w:rsidRPr="00C96530">
        <w:rPr>
          <w:rFonts w:ascii="Atkinson Hyperlegible" w:hAnsi="Atkinson Hyperlegible"/>
        </w:rPr>
        <w:t xml:space="preserve"> 1-0160470-1-0 seit: 16.05.2024 </w:t>
      </w:r>
      <w:r w:rsidRPr="00C96530">
        <w:rPr>
          <w:rFonts w:ascii="Atkinson Hyperlegible" w:hAnsi="Atkinson Hyperlegible"/>
        </w:rPr>
        <w:br/>
        <w:t xml:space="preserve">Größe: 618 MB 440 Seiten DNB: </w:t>
      </w:r>
      <w:r w:rsidRPr="00C96530">
        <w:rPr>
          <w:rFonts w:ascii="Atkinson Hyperlegible" w:hAnsi="Atkinson Hyperlegible"/>
        </w:rPr>
        <w:br/>
        <w:t xml:space="preserve">Ort: München Verlag: </w:t>
      </w:r>
      <w:proofErr w:type="spellStart"/>
      <w:r w:rsidRPr="00C96530">
        <w:rPr>
          <w:rFonts w:ascii="Atkinson Hyperlegible" w:hAnsi="Atkinson Hyperlegible"/>
        </w:rPr>
        <w:t>Luchterhand</w:t>
      </w:r>
      <w:proofErr w:type="spellEnd"/>
      <w:r w:rsidRPr="00C96530">
        <w:rPr>
          <w:rFonts w:ascii="Atkinson Hyperlegible" w:hAnsi="Atkinson Hyperlegible"/>
        </w:rPr>
        <w:t xml:space="preserve"> Jahr: 2023</w:t>
      </w:r>
      <w:r w:rsidRPr="00C96530">
        <w:rPr>
          <w:rFonts w:ascii="Atkinson Hyperlegible" w:hAnsi="Atkinson Hyperlegible"/>
        </w:rPr>
        <w:br/>
        <w:t>1 CD. 769 Minuten</w:t>
      </w:r>
    </w:p>
    <w:p w:rsidR="00000000" w:rsidRPr="00C96530" w:rsidRDefault="008F2E98">
      <w:pPr>
        <w:pStyle w:val="berschrift2"/>
        <w:rPr>
          <w:rFonts w:ascii="Atkinson Hyperlegible" w:eastAsia="Times New Roman" w:hAnsi="Atkinson Hyperlegible"/>
        </w:rPr>
      </w:pPr>
      <w:r w:rsidRPr="00C96530">
        <w:rPr>
          <w:rFonts w:ascii="Atkinson Hyperlegible" w:eastAsia="Times New Roman" w:hAnsi="Atkinson Hyperlegible"/>
        </w:rPr>
        <w:t>Unterhaltungsliteratur – Schicksalsromane – Liebesromane</w:t>
      </w:r>
    </w:p>
    <w:p w:rsidR="00000000" w:rsidRPr="00C96530" w:rsidRDefault="008F2E98">
      <w:pPr>
        <w:pStyle w:val="StandardWeb"/>
        <w:rPr>
          <w:rFonts w:ascii="Atkinson Hyperlegible" w:hAnsi="Atkinson Hyperlegible"/>
        </w:rPr>
      </w:pPr>
      <w:r w:rsidRPr="00C96530">
        <w:rPr>
          <w:rFonts w:ascii="Atkinson Hyperlegible" w:hAnsi="Atkinson Hyperlegible"/>
        </w:rPr>
        <w:t>35094 Drews, Christine</w:t>
      </w:r>
      <w:r w:rsidRPr="00C96530">
        <w:rPr>
          <w:rFonts w:ascii="Atkinson Hyperlegible" w:hAnsi="Atkinson Hyperlegible"/>
        </w:rPr>
        <w:br/>
        <w:t xml:space="preserve">Freiflug </w:t>
      </w:r>
      <w:r w:rsidRPr="00C96530">
        <w:rPr>
          <w:rFonts w:ascii="Atkinson Hyperlegible" w:hAnsi="Atkinson Hyperlegible"/>
        </w:rPr>
        <w:br/>
        <w:t>Die Geschichte der ersten Linienflug</w:t>
      </w:r>
      <w:r w:rsidRPr="00C96530">
        <w:rPr>
          <w:rFonts w:ascii="Atkinson Hyperlegible" w:hAnsi="Atkinson Hyperlegible"/>
        </w:rPr>
        <w:t>kapitänin der Welt. Deutschland in den Siebzigerjahren. Katharina Berner stammt aus einer gut situierten Unternehmerfamilie, geht aber seit jeher ihren eigenen Weg. Dass sie Jura studieren wollte, hat ihre Familie nie verstanden. Doch sie hat sich durchges</w:t>
      </w:r>
      <w:r w:rsidRPr="00C96530">
        <w:rPr>
          <w:rFonts w:ascii="Atkinson Hyperlegible" w:hAnsi="Atkinson Hyperlegible"/>
        </w:rPr>
        <w:t xml:space="preserve">etzt und arbeitet in einer großen Kanzlei in Köln – glücklich ist sie allerdings nicht, denn die männlichen Kollegen machen ihr das Leben zur Hölle. Da bittet eine junge Frau Katharina um Hilfe: Rita </w:t>
      </w:r>
      <w:proofErr w:type="spellStart"/>
      <w:r w:rsidRPr="00C96530">
        <w:rPr>
          <w:rFonts w:ascii="Atkinson Hyperlegible" w:hAnsi="Atkinson Hyperlegible"/>
        </w:rPr>
        <w:t>Maiburg</w:t>
      </w:r>
      <w:proofErr w:type="spellEnd"/>
      <w:r w:rsidRPr="00C96530">
        <w:rPr>
          <w:rFonts w:ascii="Atkinson Hyperlegible" w:hAnsi="Atkinson Hyperlegible"/>
        </w:rPr>
        <w:t xml:space="preserve"> besitzt eine Pilotenlizenz, versucht jedoch verg</w:t>
      </w:r>
      <w:r w:rsidRPr="00C96530">
        <w:rPr>
          <w:rFonts w:ascii="Atkinson Hyperlegible" w:hAnsi="Atkinson Hyperlegible"/>
        </w:rPr>
        <w:t xml:space="preserve">eblich, eine Anstellung zu bekommen. Die Lufthansa hat ihre Bewerbung mit der Begründung abgelehnt, dass sie grundsätzlich keine Frauen als Piloten einstellt. Diese Ungerechtigkeit will Rita sich nicht gefallen lassen. </w:t>
      </w:r>
      <w:r w:rsidRPr="00C96530">
        <w:rPr>
          <w:rFonts w:ascii="Atkinson Hyperlegible" w:hAnsi="Atkinson Hyperlegible"/>
        </w:rPr>
        <w:br/>
        <w:t xml:space="preserve">Gelesen von Anna-Lena </w:t>
      </w:r>
      <w:proofErr w:type="spellStart"/>
      <w:r w:rsidRPr="00C96530">
        <w:rPr>
          <w:rFonts w:ascii="Atkinson Hyperlegible" w:hAnsi="Atkinson Hyperlegible"/>
        </w:rPr>
        <w:t>Zühlke</w:t>
      </w:r>
      <w:proofErr w:type="spellEnd"/>
      <w:r w:rsidRPr="00C96530">
        <w:rPr>
          <w:rFonts w:ascii="Atkinson Hyperlegible" w:hAnsi="Atkinson Hyperlegible"/>
        </w:rPr>
        <w:br/>
        <w:t>ZK: 1-0</w:t>
      </w:r>
      <w:r w:rsidRPr="00C96530">
        <w:rPr>
          <w:rFonts w:ascii="Atkinson Hyperlegible" w:hAnsi="Atkinson Hyperlegible"/>
        </w:rPr>
        <w:t xml:space="preserve">148875-1-8 seit: 07.05.2024 </w:t>
      </w:r>
      <w:r w:rsidRPr="00C96530">
        <w:rPr>
          <w:rFonts w:ascii="Atkinson Hyperlegible" w:hAnsi="Atkinson Hyperlegible"/>
        </w:rPr>
        <w:br/>
        <w:t>Größe: 285 MB 0 Seiten DNB: 1259758575</w:t>
      </w:r>
      <w:r w:rsidRPr="00C96530">
        <w:rPr>
          <w:rFonts w:ascii="Atkinson Hyperlegible" w:hAnsi="Atkinson Hyperlegible"/>
        </w:rPr>
        <w:br/>
        <w:t xml:space="preserve">Ort: </w:t>
      </w:r>
      <w:proofErr w:type="spellStart"/>
      <w:r w:rsidRPr="00C96530">
        <w:rPr>
          <w:rFonts w:ascii="Atkinson Hyperlegible" w:hAnsi="Atkinson Hyperlegible"/>
        </w:rPr>
        <w:t>Kön</w:t>
      </w:r>
      <w:proofErr w:type="spellEnd"/>
      <w:r w:rsidRPr="00C96530">
        <w:rPr>
          <w:rFonts w:ascii="Atkinson Hyperlegible" w:hAnsi="Atkinson Hyperlegible"/>
        </w:rPr>
        <w:t xml:space="preserve"> Verlag: DuMont Jahr: 2021</w:t>
      </w:r>
      <w:r w:rsidRPr="00C96530">
        <w:rPr>
          <w:rFonts w:ascii="Atkinson Hyperlegible" w:hAnsi="Atkinson Hyperlegible"/>
        </w:rPr>
        <w:br/>
        <w:t>1 CD. 625 Minuten</w:t>
      </w:r>
    </w:p>
    <w:p w:rsidR="00000000" w:rsidRPr="00C96530" w:rsidRDefault="008F2E98">
      <w:pPr>
        <w:pStyle w:val="StandardWeb"/>
        <w:rPr>
          <w:rFonts w:ascii="Atkinson Hyperlegible" w:hAnsi="Atkinson Hyperlegible"/>
        </w:rPr>
      </w:pPr>
      <w:r w:rsidRPr="00C96530">
        <w:rPr>
          <w:rFonts w:ascii="Atkinson Hyperlegible" w:hAnsi="Atkinson Hyperlegible"/>
        </w:rPr>
        <w:t xml:space="preserve">Familie Nummer 100053 Mütter-Trilogie </w:t>
      </w:r>
    </w:p>
    <w:p w:rsidR="00000000" w:rsidRPr="00C96530" w:rsidRDefault="008F2E98">
      <w:pPr>
        <w:pStyle w:val="StandardWeb"/>
        <w:rPr>
          <w:rFonts w:ascii="Atkinson Hyperlegible" w:hAnsi="Atkinson Hyperlegible"/>
        </w:rPr>
      </w:pPr>
      <w:r w:rsidRPr="00C96530">
        <w:rPr>
          <w:rFonts w:ascii="Atkinson Hyperlegible" w:hAnsi="Atkinson Hyperlegible"/>
        </w:rPr>
        <w:t>Folge-</w:t>
      </w:r>
      <w:proofErr w:type="spellStart"/>
      <w:r w:rsidRPr="00C96530">
        <w:rPr>
          <w:rFonts w:ascii="Atkinson Hyperlegible" w:hAnsi="Atkinson Hyperlegible"/>
        </w:rPr>
        <w:t>Nr</w:t>
      </w:r>
      <w:proofErr w:type="spellEnd"/>
      <w:r w:rsidRPr="00C96530">
        <w:rPr>
          <w:rFonts w:ascii="Atkinson Hyperlegible" w:hAnsi="Atkinson Hyperlegible"/>
        </w:rPr>
        <w:t>: 1 von 3</w:t>
      </w:r>
      <w:r w:rsidRPr="00C96530">
        <w:rPr>
          <w:rFonts w:ascii="Atkinson Hyperlegible" w:hAnsi="Atkinson Hyperlegible"/>
        </w:rPr>
        <w:br/>
        <w:t>35089 Fuchs, Felicitas</w:t>
      </w:r>
      <w:r w:rsidRPr="00C96530">
        <w:rPr>
          <w:rFonts w:ascii="Atkinson Hyperlegible" w:hAnsi="Atkinson Hyperlegible"/>
        </w:rPr>
        <w:br/>
        <w:t>Minna</w:t>
      </w:r>
      <w:r w:rsidRPr="00C96530">
        <w:rPr>
          <w:rFonts w:ascii="Atkinson Hyperlegible" w:hAnsi="Atkinson Hyperlegible"/>
        </w:rPr>
        <w:br/>
        <w:t>Düsseldorf 1924. Die junge Schneiderin Minna sta</w:t>
      </w:r>
      <w:r w:rsidRPr="00C96530">
        <w:rPr>
          <w:rFonts w:ascii="Atkinson Hyperlegible" w:hAnsi="Atkinson Hyperlegible"/>
        </w:rPr>
        <w:t>mmt aus einfachen Verhältnissen und kommt mit großen Hoffnungen in die mondäne Stadt. Sie will glücklich werden und sich aus der Armut befreien. Als sie sich in den wohlhabenden Fred verliebt, scheinen sich alle ihre Wünsche zu erfüllen. Doch ihr starker W</w:t>
      </w:r>
      <w:r w:rsidRPr="00C96530">
        <w:rPr>
          <w:rFonts w:ascii="Atkinson Hyperlegible" w:hAnsi="Atkinson Hyperlegible"/>
        </w:rPr>
        <w:t>ille und ihr Erfolg als Schneiderin stellen die Ehe immer wieder auf die Probe. Denn die Zeit, in der sie lebt, hat kein Verständnis für eine Frau, die ihre eigenen Entscheidungen trifft. Als ein herber Schlag die beiden trifft, muss Minna zwischen den Kon</w:t>
      </w:r>
      <w:r w:rsidRPr="00C96530">
        <w:rPr>
          <w:rFonts w:ascii="Atkinson Hyperlegible" w:hAnsi="Atkinson Hyperlegible"/>
        </w:rPr>
        <w:t>ventionen und ihren Wünschen wählen.</w:t>
      </w:r>
      <w:r w:rsidRPr="00C96530">
        <w:rPr>
          <w:rFonts w:ascii="Atkinson Hyperlegible" w:hAnsi="Atkinson Hyperlegible"/>
        </w:rPr>
        <w:br/>
        <w:t>Gelesen von Irina Scholz</w:t>
      </w:r>
      <w:r w:rsidRPr="00C96530">
        <w:rPr>
          <w:rFonts w:ascii="Atkinson Hyperlegible" w:hAnsi="Atkinson Hyperlegible"/>
        </w:rPr>
        <w:br/>
        <w:t>1 CD. 940 Minuten</w:t>
      </w:r>
    </w:p>
    <w:p w:rsidR="00000000" w:rsidRPr="00C96530" w:rsidRDefault="008F2E98">
      <w:pPr>
        <w:pStyle w:val="StandardWeb"/>
        <w:rPr>
          <w:rFonts w:ascii="Atkinson Hyperlegible" w:hAnsi="Atkinson Hyperlegible"/>
        </w:rPr>
      </w:pPr>
      <w:r w:rsidRPr="00C96530">
        <w:rPr>
          <w:rFonts w:ascii="Atkinson Hyperlegible" w:hAnsi="Atkinson Hyperlegible"/>
        </w:rPr>
        <w:t>Folge-</w:t>
      </w:r>
      <w:proofErr w:type="spellStart"/>
      <w:r w:rsidRPr="00C96530">
        <w:rPr>
          <w:rFonts w:ascii="Atkinson Hyperlegible" w:hAnsi="Atkinson Hyperlegible"/>
        </w:rPr>
        <w:t>Nr</w:t>
      </w:r>
      <w:proofErr w:type="spellEnd"/>
      <w:r w:rsidRPr="00C96530">
        <w:rPr>
          <w:rFonts w:ascii="Atkinson Hyperlegible" w:hAnsi="Atkinson Hyperlegible"/>
        </w:rPr>
        <w:t>: 2 von 3</w:t>
      </w:r>
      <w:r w:rsidRPr="00C96530">
        <w:rPr>
          <w:rFonts w:ascii="Atkinson Hyperlegible" w:hAnsi="Atkinson Hyperlegible"/>
        </w:rPr>
        <w:br/>
        <w:t>35090 Fuchs, Felicitas</w:t>
      </w:r>
      <w:r w:rsidRPr="00C96530">
        <w:rPr>
          <w:rFonts w:ascii="Atkinson Hyperlegible" w:hAnsi="Atkinson Hyperlegible"/>
        </w:rPr>
        <w:br/>
        <w:t>Hanne</w:t>
      </w:r>
      <w:r w:rsidRPr="00C96530">
        <w:rPr>
          <w:rFonts w:ascii="Atkinson Hyperlegible" w:hAnsi="Atkinson Hyperlegible"/>
        </w:rPr>
        <w:br/>
        <w:t>Minden 1951: Hanne wächst in bescheidenen Verhältnissen heran. Ihre Mutter Minna sorgt dafür, dass alles in geregelten Bahnen ve</w:t>
      </w:r>
      <w:r w:rsidRPr="00C96530">
        <w:rPr>
          <w:rFonts w:ascii="Atkinson Hyperlegible" w:hAnsi="Atkinson Hyperlegible"/>
        </w:rPr>
        <w:t xml:space="preserve">rläuft, sogar ein bisschen Glück scheint endlich wieder möglich. Als Hanne dem smarten, viel älteren Paul Wagner begegnet und sich zum ersten Mal verliebt, nimmt ihr Leben eine Wendung, die für immer alles verändert. </w:t>
      </w:r>
      <w:r w:rsidRPr="00C96530">
        <w:rPr>
          <w:rFonts w:ascii="Atkinson Hyperlegible" w:hAnsi="Atkinson Hyperlegible"/>
        </w:rPr>
        <w:br/>
        <w:t>Gelesen von Irina Scholz</w:t>
      </w:r>
      <w:r w:rsidRPr="00C96530">
        <w:rPr>
          <w:rFonts w:ascii="Atkinson Hyperlegible" w:hAnsi="Atkinson Hyperlegible"/>
        </w:rPr>
        <w:br/>
        <w:t>1 CD. 910 Min</w:t>
      </w:r>
      <w:r w:rsidRPr="00C96530">
        <w:rPr>
          <w:rFonts w:ascii="Atkinson Hyperlegible" w:hAnsi="Atkinson Hyperlegible"/>
        </w:rPr>
        <w:t>uten</w:t>
      </w:r>
    </w:p>
    <w:p w:rsidR="00000000" w:rsidRPr="00C96530" w:rsidRDefault="008F2E98">
      <w:pPr>
        <w:pStyle w:val="StandardWeb"/>
        <w:rPr>
          <w:rFonts w:ascii="Atkinson Hyperlegible" w:hAnsi="Atkinson Hyperlegible"/>
        </w:rPr>
      </w:pPr>
      <w:r w:rsidRPr="00C96530">
        <w:rPr>
          <w:rFonts w:ascii="Atkinson Hyperlegible" w:hAnsi="Atkinson Hyperlegible"/>
        </w:rPr>
        <w:t>Folge-</w:t>
      </w:r>
      <w:proofErr w:type="spellStart"/>
      <w:r w:rsidRPr="00C96530">
        <w:rPr>
          <w:rFonts w:ascii="Atkinson Hyperlegible" w:hAnsi="Atkinson Hyperlegible"/>
        </w:rPr>
        <w:t>Nr</w:t>
      </w:r>
      <w:proofErr w:type="spellEnd"/>
      <w:r w:rsidRPr="00C96530">
        <w:rPr>
          <w:rFonts w:ascii="Atkinson Hyperlegible" w:hAnsi="Atkinson Hyperlegible"/>
        </w:rPr>
        <w:t>: 3 von 3</w:t>
      </w:r>
      <w:r w:rsidRPr="00C96530">
        <w:rPr>
          <w:rFonts w:ascii="Atkinson Hyperlegible" w:hAnsi="Atkinson Hyperlegible"/>
        </w:rPr>
        <w:br/>
        <w:t>35091 Fuchs, Felicitas</w:t>
      </w:r>
      <w:r w:rsidRPr="00C96530">
        <w:rPr>
          <w:rFonts w:ascii="Atkinson Hyperlegible" w:hAnsi="Atkinson Hyperlegible"/>
        </w:rPr>
        <w:br/>
        <w:t>Romy</w:t>
      </w:r>
      <w:r w:rsidRPr="00C96530">
        <w:rPr>
          <w:rFonts w:ascii="Atkinson Hyperlegible" w:hAnsi="Atkinson Hyperlegible"/>
        </w:rPr>
        <w:br/>
        <w:t>Bad Oeynhausen 1983: Die 23-jährige Romy arbeitet in einer Diskothek. Sie ist schon früh zu Hause ausgezogen, weil sie sich mit ihrer Mutter Hanne nie gut verstanden hat. Nach außen wirkt sie stark und se</w:t>
      </w:r>
      <w:r w:rsidRPr="00C96530">
        <w:rPr>
          <w:rFonts w:ascii="Atkinson Hyperlegible" w:hAnsi="Atkinson Hyperlegible"/>
        </w:rPr>
        <w:t>lbstbewusst, doch im Innersten ist sie sehr verletzlich. Als sie die Hochzeit mit ihrer großen Liebe Falco vorbereitet, stolpert sie in den Familienpapieren über einen Namen, den sie nicht kennt, und es reißt ihr den Boden unter den Füßen weg. Romy macht s</w:t>
      </w:r>
      <w:r w:rsidRPr="00C96530">
        <w:rPr>
          <w:rFonts w:ascii="Atkinson Hyperlegible" w:hAnsi="Atkinson Hyperlegible"/>
        </w:rPr>
        <w:t>ich auf die Suche nach der Wahrheit, ohne ihrer Mutter Hanne davon zu erzählen.</w:t>
      </w:r>
      <w:r w:rsidRPr="00C96530">
        <w:rPr>
          <w:rFonts w:ascii="Atkinson Hyperlegible" w:hAnsi="Atkinson Hyperlegible"/>
        </w:rPr>
        <w:br/>
        <w:t>Gelesen von Irina Scholz</w:t>
      </w:r>
      <w:r w:rsidRPr="00C96530">
        <w:rPr>
          <w:rFonts w:ascii="Atkinson Hyperlegible" w:hAnsi="Atkinson Hyperlegible"/>
        </w:rPr>
        <w:br/>
        <w:t>1 CD. 920 Minuten</w:t>
      </w:r>
    </w:p>
    <w:p w:rsidR="00000000" w:rsidRPr="00C96530" w:rsidRDefault="008F2E98">
      <w:pPr>
        <w:pStyle w:val="StandardWeb"/>
        <w:rPr>
          <w:rFonts w:ascii="Atkinson Hyperlegible" w:hAnsi="Atkinson Hyperlegible"/>
        </w:rPr>
      </w:pPr>
      <w:r w:rsidRPr="00C96530">
        <w:rPr>
          <w:rFonts w:ascii="Atkinson Hyperlegible" w:hAnsi="Atkinson Hyperlegible"/>
        </w:rPr>
        <w:t xml:space="preserve">Ende Familie Nummer 100053 </w:t>
      </w:r>
    </w:p>
    <w:p w:rsidR="00000000" w:rsidRPr="00C96530" w:rsidRDefault="008F2E98">
      <w:pPr>
        <w:pStyle w:val="StandardWeb"/>
        <w:rPr>
          <w:rFonts w:ascii="Atkinson Hyperlegible" w:hAnsi="Atkinson Hyperlegible"/>
        </w:rPr>
      </w:pPr>
      <w:r w:rsidRPr="00C96530">
        <w:rPr>
          <w:rFonts w:ascii="Atkinson Hyperlegible" w:hAnsi="Atkinson Hyperlegible"/>
        </w:rPr>
        <w:t xml:space="preserve">Familie Nummer 100144 Wintergarten-Saga </w:t>
      </w:r>
    </w:p>
    <w:p w:rsidR="00000000" w:rsidRPr="00C96530" w:rsidRDefault="008F2E98">
      <w:pPr>
        <w:pStyle w:val="StandardWeb"/>
        <w:rPr>
          <w:rFonts w:ascii="Atkinson Hyperlegible" w:hAnsi="Atkinson Hyperlegible"/>
        </w:rPr>
      </w:pPr>
      <w:r w:rsidRPr="00C96530">
        <w:rPr>
          <w:rFonts w:ascii="Atkinson Hyperlegible" w:hAnsi="Atkinson Hyperlegible"/>
        </w:rPr>
        <w:t>Folge-</w:t>
      </w:r>
      <w:proofErr w:type="spellStart"/>
      <w:r w:rsidRPr="00C96530">
        <w:rPr>
          <w:rFonts w:ascii="Atkinson Hyperlegible" w:hAnsi="Atkinson Hyperlegible"/>
        </w:rPr>
        <w:t>Nr</w:t>
      </w:r>
      <w:proofErr w:type="spellEnd"/>
      <w:r w:rsidRPr="00C96530">
        <w:rPr>
          <w:rFonts w:ascii="Atkinson Hyperlegible" w:hAnsi="Atkinson Hyperlegible"/>
        </w:rPr>
        <w:t>: 1 von 2</w:t>
      </w:r>
      <w:r w:rsidRPr="00C96530">
        <w:rPr>
          <w:rFonts w:ascii="Atkinson Hyperlegible" w:hAnsi="Atkinson Hyperlegible"/>
        </w:rPr>
        <w:br/>
        <w:t>35258 Roth, Charlotte</w:t>
      </w:r>
      <w:r w:rsidRPr="00C96530">
        <w:rPr>
          <w:rFonts w:ascii="Atkinson Hyperlegible" w:hAnsi="Atkinson Hyperlegible"/>
        </w:rPr>
        <w:br/>
        <w:t>Die Wintergarten-Frauen</w:t>
      </w:r>
      <w:r w:rsidRPr="00C96530">
        <w:rPr>
          <w:rFonts w:ascii="Atkinson Hyperlegible" w:hAnsi="Atkinson Hyperlegible"/>
        </w:rPr>
        <w:t>. Der Traum beginnt</w:t>
      </w:r>
      <w:r w:rsidRPr="00C96530">
        <w:rPr>
          <w:rFonts w:ascii="Atkinson Hyperlegible" w:hAnsi="Atkinson Hyperlegible"/>
        </w:rPr>
        <w:br/>
        <w:t xml:space="preserve">Berlin in den 20er Jahren: Ganz unscheinbar und auf Fotos diejenige, die man gerne mal übersieht – das ist Nina von </w:t>
      </w:r>
      <w:proofErr w:type="spellStart"/>
      <w:r w:rsidRPr="00C96530">
        <w:rPr>
          <w:rFonts w:ascii="Atkinson Hyperlegible" w:hAnsi="Atkinson Hyperlegible"/>
        </w:rPr>
        <w:t>Veltheim</w:t>
      </w:r>
      <w:proofErr w:type="spellEnd"/>
      <w:r w:rsidRPr="00C96530">
        <w:rPr>
          <w:rFonts w:ascii="Atkinson Hyperlegible" w:hAnsi="Atkinson Hyperlegible"/>
        </w:rPr>
        <w:t xml:space="preserve"> - aber nur, solange sie stillsteht. Sobald sie in Bewegung gerät, ist sie ein Vulkan, das sagt nicht nur ihr Zw</w:t>
      </w:r>
      <w:r w:rsidRPr="00C96530">
        <w:rPr>
          <w:rFonts w:ascii="Atkinson Hyperlegible" w:hAnsi="Atkinson Hyperlegible"/>
        </w:rPr>
        <w:t>illingsbruder Carlo. Und wer sie einmal von ihrer Begeisterung für die Bühne hat sprechen hören, der vergisst sie nie wieder. So ist es denn auch kein Wunder, dass es sie aus der Uckermark ins brodelnde Berlin zieht, wo sie sich ihren Traum vom Theater erf</w:t>
      </w:r>
      <w:r w:rsidRPr="00C96530">
        <w:rPr>
          <w:rFonts w:ascii="Atkinson Hyperlegible" w:hAnsi="Atkinson Hyperlegible"/>
        </w:rPr>
        <w:t>üllen will. Ihr Weg wird nicht leicht sein – und gäbe es nicht ihre Freundinnen Jenny und Sonia, die genau wie sie das berühmte Varieté "Wintergarten" zu ihrem Zuhause machen, könnte sie manches Mal verzweifeln.</w:t>
      </w:r>
      <w:r w:rsidRPr="00C96530">
        <w:rPr>
          <w:rFonts w:ascii="Atkinson Hyperlegible" w:hAnsi="Atkinson Hyperlegible"/>
        </w:rPr>
        <w:br/>
        <w:t>Gelesen von Elisabeth Günther</w:t>
      </w:r>
      <w:r w:rsidRPr="00C96530">
        <w:rPr>
          <w:rFonts w:ascii="Atkinson Hyperlegible" w:hAnsi="Atkinson Hyperlegible"/>
        </w:rPr>
        <w:br/>
        <w:t>1 CD. 820 Minu</w:t>
      </w:r>
      <w:r w:rsidRPr="00C96530">
        <w:rPr>
          <w:rFonts w:ascii="Atkinson Hyperlegible" w:hAnsi="Atkinson Hyperlegible"/>
        </w:rPr>
        <w:t>ten</w:t>
      </w:r>
    </w:p>
    <w:p w:rsidR="00000000" w:rsidRPr="00C96530" w:rsidRDefault="008F2E98">
      <w:pPr>
        <w:pStyle w:val="StandardWeb"/>
        <w:rPr>
          <w:rFonts w:ascii="Atkinson Hyperlegible" w:hAnsi="Atkinson Hyperlegible"/>
        </w:rPr>
      </w:pPr>
      <w:r w:rsidRPr="00C96530">
        <w:rPr>
          <w:rFonts w:ascii="Atkinson Hyperlegible" w:hAnsi="Atkinson Hyperlegible"/>
        </w:rPr>
        <w:t>Folge-</w:t>
      </w:r>
      <w:proofErr w:type="spellStart"/>
      <w:r w:rsidRPr="00C96530">
        <w:rPr>
          <w:rFonts w:ascii="Atkinson Hyperlegible" w:hAnsi="Atkinson Hyperlegible"/>
        </w:rPr>
        <w:t>Nr</w:t>
      </w:r>
      <w:proofErr w:type="spellEnd"/>
      <w:r w:rsidRPr="00C96530">
        <w:rPr>
          <w:rFonts w:ascii="Atkinson Hyperlegible" w:hAnsi="Atkinson Hyperlegible"/>
        </w:rPr>
        <w:t>: 2 von 2</w:t>
      </w:r>
      <w:r w:rsidRPr="00C96530">
        <w:rPr>
          <w:rFonts w:ascii="Atkinson Hyperlegible" w:hAnsi="Atkinson Hyperlegible"/>
        </w:rPr>
        <w:br/>
        <w:t>35259 Roth, Charlotte</w:t>
      </w:r>
      <w:r w:rsidRPr="00C96530">
        <w:rPr>
          <w:rFonts w:ascii="Atkinson Hyperlegible" w:hAnsi="Atkinson Hyperlegible"/>
        </w:rPr>
        <w:br/>
        <w:t>Die Wintergarten-Frauen. Die Sehnsucht brennt</w:t>
      </w:r>
      <w:r w:rsidRPr="00C96530">
        <w:rPr>
          <w:rFonts w:ascii="Atkinson Hyperlegible" w:hAnsi="Atkinson Hyperlegible"/>
        </w:rPr>
        <w:br/>
        <w:t xml:space="preserve">Berlin 1927. Es sind die Goldenen Zwanziger, und die Hauptstadt tanzt auf dem Vulkan. Wir amüsieren uns zu Tode – so lautet das Motto der heißen Nächte im berühmten </w:t>
      </w:r>
      <w:r w:rsidRPr="00C96530">
        <w:rPr>
          <w:rFonts w:ascii="Atkinson Hyperlegible" w:hAnsi="Atkinson Hyperlegible"/>
        </w:rPr>
        <w:t xml:space="preserve">Varietétheater Wintergarten. Hier präsentiert Nina </w:t>
      </w:r>
      <w:proofErr w:type="spellStart"/>
      <w:r w:rsidRPr="00C96530">
        <w:rPr>
          <w:rFonts w:ascii="Atkinson Hyperlegible" w:hAnsi="Atkinson Hyperlegible"/>
        </w:rPr>
        <w:t>Veltheim</w:t>
      </w:r>
      <w:proofErr w:type="spellEnd"/>
      <w:r w:rsidRPr="00C96530">
        <w:rPr>
          <w:rFonts w:ascii="Atkinson Hyperlegible" w:hAnsi="Atkinson Hyperlegible"/>
        </w:rPr>
        <w:t xml:space="preserve"> ihre Wunderweiber, und ihr Star ist die "Schlangenfrau" Jenny </w:t>
      </w:r>
      <w:proofErr w:type="spellStart"/>
      <w:r w:rsidRPr="00C96530">
        <w:rPr>
          <w:rFonts w:ascii="Atkinson Hyperlegible" w:hAnsi="Atkinson Hyperlegible"/>
        </w:rPr>
        <w:t>Alomis</w:t>
      </w:r>
      <w:proofErr w:type="spellEnd"/>
      <w:r w:rsidRPr="00C96530">
        <w:rPr>
          <w:rFonts w:ascii="Atkinson Hyperlegible" w:hAnsi="Atkinson Hyperlegible"/>
        </w:rPr>
        <w:t>, die auf den Fußsohlen Champagner balanciert und sämtlichen Männern den Verstand raubt. Privat scheint Jenny bei Ninas Bruder C</w:t>
      </w:r>
      <w:r w:rsidRPr="00C96530">
        <w:rPr>
          <w:rFonts w:ascii="Atkinson Hyperlegible" w:hAnsi="Atkinson Hyperlegible"/>
        </w:rPr>
        <w:t>arlo ihr Glück gefunden zu haben, doch die Tänzerin im Sturm birgt ein dunkles Geheimnis, das sie nicht einmal Nina anvertraut. Sie will das Grauen vergessen, vor dem sie aus ihrer Heimatstadt Riga floh. Doch eines Tages fordert die Vergangenheit ihren Tri</w:t>
      </w:r>
      <w:r w:rsidRPr="00C96530">
        <w:rPr>
          <w:rFonts w:ascii="Atkinson Hyperlegible" w:hAnsi="Atkinson Hyperlegible"/>
        </w:rPr>
        <w:t>but...</w:t>
      </w:r>
      <w:r w:rsidRPr="00C96530">
        <w:rPr>
          <w:rFonts w:ascii="Atkinson Hyperlegible" w:hAnsi="Atkinson Hyperlegible"/>
        </w:rPr>
        <w:br/>
        <w:t>Gelesen von Elisabeth Günther</w:t>
      </w:r>
      <w:r w:rsidRPr="00C96530">
        <w:rPr>
          <w:rFonts w:ascii="Atkinson Hyperlegible" w:hAnsi="Atkinson Hyperlegible"/>
        </w:rPr>
        <w:br/>
        <w:t>1 CD. 760 Minuten</w:t>
      </w:r>
    </w:p>
    <w:p w:rsidR="00000000" w:rsidRPr="00C96530" w:rsidRDefault="008F2E98">
      <w:pPr>
        <w:pStyle w:val="StandardWeb"/>
        <w:rPr>
          <w:rFonts w:ascii="Atkinson Hyperlegible" w:hAnsi="Atkinson Hyperlegible"/>
        </w:rPr>
      </w:pPr>
      <w:r w:rsidRPr="00C96530">
        <w:rPr>
          <w:rFonts w:ascii="Atkinson Hyperlegible" w:hAnsi="Atkinson Hyperlegible"/>
        </w:rPr>
        <w:t xml:space="preserve">Ende Familie Nummer 100144 </w:t>
      </w:r>
    </w:p>
    <w:p w:rsidR="00000000" w:rsidRPr="00C96530" w:rsidRDefault="008F2E98">
      <w:pPr>
        <w:pStyle w:val="berschrift2"/>
        <w:rPr>
          <w:rFonts w:ascii="Atkinson Hyperlegible" w:eastAsia="Times New Roman" w:hAnsi="Atkinson Hyperlegible"/>
        </w:rPr>
      </w:pPr>
      <w:r w:rsidRPr="00C96530">
        <w:rPr>
          <w:rFonts w:ascii="Atkinson Hyperlegible" w:eastAsia="Times New Roman" w:hAnsi="Atkinson Hyperlegible"/>
        </w:rPr>
        <w:t>Historische Romane</w:t>
      </w:r>
    </w:p>
    <w:p w:rsidR="00000000" w:rsidRPr="00C96530" w:rsidRDefault="008F2E98">
      <w:pPr>
        <w:pStyle w:val="StandardWeb"/>
        <w:rPr>
          <w:rFonts w:ascii="Atkinson Hyperlegible" w:hAnsi="Atkinson Hyperlegible"/>
        </w:rPr>
      </w:pPr>
      <w:r w:rsidRPr="00C96530">
        <w:rPr>
          <w:rFonts w:ascii="Atkinson Hyperlegible" w:hAnsi="Atkinson Hyperlegible"/>
        </w:rPr>
        <w:t xml:space="preserve">Familie Nummer 100117 Hansen-Saga </w:t>
      </w:r>
    </w:p>
    <w:p w:rsidR="00000000" w:rsidRPr="00C96530" w:rsidRDefault="008F2E98">
      <w:pPr>
        <w:pStyle w:val="StandardWeb"/>
        <w:rPr>
          <w:rFonts w:ascii="Atkinson Hyperlegible" w:hAnsi="Atkinson Hyperlegible"/>
        </w:rPr>
      </w:pPr>
      <w:r w:rsidRPr="00C96530">
        <w:rPr>
          <w:rFonts w:ascii="Atkinson Hyperlegible" w:hAnsi="Atkinson Hyperlegible"/>
        </w:rPr>
        <w:t>Folge-</w:t>
      </w:r>
      <w:proofErr w:type="spellStart"/>
      <w:r w:rsidRPr="00C96530">
        <w:rPr>
          <w:rFonts w:ascii="Atkinson Hyperlegible" w:hAnsi="Atkinson Hyperlegible"/>
        </w:rPr>
        <w:t>Nr</w:t>
      </w:r>
      <w:proofErr w:type="spellEnd"/>
      <w:r w:rsidRPr="00C96530">
        <w:rPr>
          <w:rFonts w:ascii="Atkinson Hyperlegible" w:hAnsi="Atkinson Hyperlegible"/>
        </w:rPr>
        <w:t>: 11 von 12</w:t>
      </w:r>
      <w:r w:rsidRPr="00C96530">
        <w:rPr>
          <w:rFonts w:ascii="Atkinson Hyperlegible" w:hAnsi="Atkinson Hyperlegible"/>
        </w:rPr>
        <w:br/>
        <w:t xml:space="preserve">84714 Carsta, </w:t>
      </w:r>
      <w:proofErr w:type="spellStart"/>
      <w:r w:rsidRPr="00C96530">
        <w:rPr>
          <w:rFonts w:ascii="Atkinson Hyperlegible" w:hAnsi="Atkinson Hyperlegible"/>
        </w:rPr>
        <w:t>Ellin</w:t>
      </w:r>
      <w:proofErr w:type="spellEnd"/>
      <w:r w:rsidRPr="00C96530">
        <w:rPr>
          <w:rFonts w:ascii="Atkinson Hyperlegible" w:hAnsi="Atkinson Hyperlegible"/>
        </w:rPr>
        <w:br/>
        <w:t>Tanz ins Leben</w:t>
      </w:r>
      <w:r w:rsidRPr="00C96530">
        <w:rPr>
          <w:rFonts w:ascii="Atkinson Hyperlegible" w:hAnsi="Atkinson Hyperlegible"/>
        </w:rPr>
        <w:br/>
        <w:t xml:space="preserve">Hamburg 1925: </w:t>
      </w:r>
      <w:proofErr w:type="spellStart"/>
      <w:r w:rsidRPr="00C96530">
        <w:rPr>
          <w:rFonts w:ascii="Atkinson Hyperlegible" w:hAnsi="Atkinson Hyperlegible"/>
        </w:rPr>
        <w:t>Amala</w:t>
      </w:r>
      <w:proofErr w:type="spellEnd"/>
      <w:r w:rsidRPr="00C96530">
        <w:rPr>
          <w:rFonts w:ascii="Atkinson Hyperlegible" w:hAnsi="Atkinson Hyperlegible"/>
        </w:rPr>
        <w:t xml:space="preserve"> Hansen möchte endlich ihre Verwandtschaf</w:t>
      </w:r>
      <w:r w:rsidRPr="00C96530">
        <w:rPr>
          <w:rFonts w:ascii="Atkinson Hyperlegible" w:hAnsi="Atkinson Hyperlegible"/>
        </w:rPr>
        <w:t>t in Wien kennenlernen und sie geht mit einem Teil der Familie auf Reise. Für Georg Hansen ist das Wiedersehen mit Therese ganz besonders. In Hamburg ist Richard Hansen krank, und es bleibt nur wenig Zeit, sich von ihm zu verabschieden. Augustes Schwangers</w:t>
      </w:r>
      <w:r w:rsidRPr="00C96530">
        <w:rPr>
          <w:rFonts w:ascii="Atkinson Hyperlegible" w:hAnsi="Atkinson Hyperlegible"/>
        </w:rPr>
        <w:t xml:space="preserve">chaft lässt sich nicht länger verbergen. Die </w:t>
      </w:r>
      <w:proofErr w:type="spellStart"/>
      <w:r w:rsidRPr="00C96530">
        <w:rPr>
          <w:rFonts w:ascii="Atkinson Hyperlegible" w:hAnsi="Atkinson Hyperlegible"/>
        </w:rPr>
        <w:t>Vereinung</w:t>
      </w:r>
      <w:proofErr w:type="spellEnd"/>
      <w:r w:rsidRPr="00C96530">
        <w:rPr>
          <w:rFonts w:ascii="Atkinson Hyperlegible" w:hAnsi="Atkinson Hyperlegible"/>
        </w:rPr>
        <w:t xml:space="preserve"> von Karriere und Familie ist eine große Herausforderung. Auch für </w:t>
      </w:r>
      <w:proofErr w:type="spellStart"/>
      <w:r w:rsidRPr="00C96530">
        <w:rPr>
          <w:rFonts w:ascii="Atkinson Hyperlegible" w:hAnsi="Atkinson Hyperlegible"/>
        </w:rPr>
        <w:t>Amala</w:t>
      </w:r>
      <w:proofErr w:type="spellEnd"/>
      <w:r w:rsidRPr="00C96530">
        <w:rPr>
          <w:rFonts w:ascii="Atkinson Hyperlegible" w:hAnsi="Atkinson Hyperlegible"/>
        </w:rPr>
        <w:t xml:space="preserve"> hält das Schicksal etwas bereit, das ihre beruflichen Pläne und ihr Leben gewaltig durcheinanderwirbeln wird.</w:t>
      </w:r>
      <w:r w:rsidRPr="00C96530">
        <w:rPr>
          <w:rFonts w:ascii="Atkinson Hyperlegible" w:hAnsi="Atkinson Hyperlegible"/>
        </w:rPr>
        <w:br/>
        <w:t>Gelesen von Gabriel</w:t>
      </w:r>
      <w:r w:rsidRPr="00C96530">
        <w:rPr>
          <w:rFonts w:ascii="Atkinson Hyperlegible" w:hAnsi="Atkinson Hyperlegible"/>
        </w:rPr>
        <w:t>e Blum</w:t>
      </w:r>
      <w:r w:rsidRPr="00C96530">
        <w:rPr>
          <w:rFonts w:ascii="Atkinson Hyperlegible" w:hAnsi="Atkinson Hyperlegible"/>
        </w:rPr>
        <w:br/>
        <w:t>1 CD. 496 Minuten</w:t>
      </w:r>
    </w:p>
    <w:p w:rsidR="00000000" w:rsidRPr="00C96530" w:rsidRDefault="008F2E98">
      <w:pPr>
        <w:pStyle w:val="StandardWeb"/>
        <w:rPr>
          <w:rFonts w:ascii="Atkinson Hyperlegible" w:hAnsi="Atkinson Hyperlegible"/>
        </w:rPr>
      </w:pPr>
      <w:r w:rsidRPr="00C96530">
        <w:rPr>
          <w:rFonts w:ascii="Atkinson Hyperlegible" w:hAnsi="Atkinson Hyperlegible"/>
        </w:rPr>
        <w:t>Folge-</w:t>
      </w:r>
      <w:proofErr w:type="spellStart"/>
      <w:r w:rsidRPr="00C96530">
        <w:rPr>
          <w:rFonts w:ascii="Atkinson Hyperlegible" w:hAnsi="Atkinson Hyperlegible"/>
        </w:rPr>
        <w:t>Nr</w:t>
      </w:r>
      <w:proofErr w:type="spellEnd"/>
      <w:r w:rsidRPr="00C96530">
        <w:rPr>
          <w:rFonts w:ascii="Atkinson Hyperlegible" w:hAnsi="Atkinson Hyperlegible"/>
        </w:rPr>
        <w:t>: 12 von 12</w:t>
      </w:r>
      <w:r w:rsidRPr="00C96530">
        <w:rPr>
          <w:rFonts w:ascii="Atkinson Hyperlegible" w:hAnsi="Atkinson Hyperlegible"/>
        </w:rPr>
        <w:br/>
        <w:t xml:space="preserve">84715 Carsta, </w:t>
      </w:r>
      <w:proofErr w:type="spellStart"/>
      <w:r w:rsidRPr="00C96530">
        <w:rPr>
          <w:rFonts w:ascii="Atkinson Hyperlegible" w:hAnsi="Atkinson Hyperlegible"/>
        </w:rPr>
        <w:t>Ellin</w:t>
      </w:r>
      <w:proofErr w:type="spellEnd"/>
      <w:r w:rsidRPr="00C96530">
        <w:rPr>
          <w:rFonts w:ascii="Atkinson Hyperlegible" w:hAnsi="Atkinson Hyperlegible"/>
        </w:rPr>
        <w:br/>
        <w:t>Zauber des Neuen</w:t>
      </w:r>
      <w:r w:rsidRPr="00C96530">
        <w:rPr>
          <w:rFonts w:ascii="Atkinson Hyperlegible" w:hAnsi="Atkinson Hyperlegible"/>
        </w:rPr>
        <w:br/>
        <w:t xml:space="preserve">Hamburg 1926: </w:t>
      </w:r>
      <w:proofErr w:type="spellStart"/>
      <w:r w:rsidRPr="00C96530">
        <w:rPr>
          <w:rFonts w:ascii="Atkinson Hyperlegible" w:hAnsi="Atkinson Hyperlegible"/>
        </w:rPr>
        <w:t>Amala</w:t>
      </w:r>
      <w:proofErr w:type="spellEnd"/>
      <w:r w:rsidRPr="00C96530">
        <w:rPr>
          <w:rFonts w:ascii="Atkinson Hyperlegible" w:hAnsi="Atkinson Hyperlegible"/>
        </w:rPr>
        <w:t xml:space="preserve"> Hansen erholt sich von ihrem Unfall. Doch sie muss ihre Traumkarriere als Schauspielerin aufgeben. In Berlin zieht sie mit Eduard durch verschiedene Vari</w:t>
      </w:r>
      <w:r w:rsidRPr="00C96530">
        <w:rPr>
          <w:rFonts w:ascii="Atkinson Hyperlegible" w:hAnsi="Atkinson Hyperlegible"/>
        </w:rPr>
        <w:t>etés und findet sich in diesem Milieu nicht wieder. Nach der Annäherung an Georg Hansen wagt Therese in Hamburg einen Neubeginn. Die Idee, das alte Kontor der Hansens in ein Theater- und Lichtspielhaus mit Restaurant umzuwandeln, weckt den unternehmerische</w:t>
      </w:r>
      <w:r w:rsidR="003D416B">
        <w:rPr>
          <w:rFonts w:ascii="Atkinson Hyperlegible" w:hAnsi="Atkinson Hyperlegible"/>
        </w:rPr>
        <w:t>n</w:t>
      </w:r>
      <w:r w:rsidRPr="00C96530">
        <w:rPr>
          <w:rFonts w:ascii="Atkinson Hyperlegible" w:hAnsi="Atkinson Hyperlegible"/>
        </w:rPr>
        <w:t xml:space="preserve"> Geist von verschiedenen Familienmitgliedern </w:t>
      </w:r>
      <w:r w:rsidRPr="00C96530">
        <w:rPr>
          <w:rFonts w:ascii="Atkinson Hyperlegible" w:hAnsi="Atkinson Hyperlegible"/>
        </w:rPr>
        <w:t>und sie ziehen an einem Strang.</w:t>
      </w:r>
      <w:r w:rsidRPr="00C96530">
        <w:rPr>
          <w:rFonts w:ascii="Atkinson Hyperlegible" w:hAnsi="Atkinson Hyperlegible"/>
        </w:rPr>
        <w:br/>
        <w:t>Gelesen von Gabriele Blum</w:t>
      </w:r>
      <w:r w:rsidRPr="00C96530">
        <w:rPr>
          <w:rFonts w:ascii="Atkinson Hyperlegible" w:hAnsi="Atkinson Hyperlegible"/>
        </w:rPr>
        <w:br/>
        <w:t>1 CD. 465 Minuten</w:t>
      </w:r>
    </w:p>
    <w:p w:rsidR="00000000" w:rsidRPr="00C96530" w:rsidRDefault="008F2E98">
      <w:pPr>
        <w:pStyle w:val="StandardWeb"/>
        <w:rPr>
          <w:rFonts w:ascii="Atkinson Hyperlegible" w:hAnsi="Atkinson Hyperlegible"/>
        </w:rPr>
      </w:pPr>
      <w:r w:rsidRPr="00C96530">
        <w:rPr>
          <w:rFonts w:ascii="Atkinson Hyperlegible" w:hAnsi="Atkinson Hyperlegible"/>
        </w:rPr>
        <w:t xml:space="preserve">Ende Familie Nummer 100117 </w:t>
      </w:r>
    </w:p>
    <w:p w:rsidR="00000000" w:rsidRPr="00C96530" w:rsidRDefault="008F2E98">
      <w:pPr>
        <w:pStyle w:val="StandardWeb"/>
        <w:rPr>
          <w:rFonts w:ascii="Atkinson Hyperlegible" w:hAnsi="Atkinson Hyperlegible"/>
        </w:rPr>
      </w:pPr>
      <w:r w:rsidRPr="00C96530">
        <w:rPr>
          <w:rFonts w:ascii="Atkinson Hyperlegible" w:hAnsi="Atkinson Hyperlegible"/>
        </w:rPr>
        <w:t xml:space="preserve">Familie Nummer 100126 Die Uhrmacherin </w:t>
      </w:r>
    </w:p>
    <w:p w:rsidR="00000000" w:rsidRPr="00C96530" w:rsidRDefault="008F2E98">
      <w:pPr>
        <w:pStyle w:val="StandardWeb"/>
        <w:rPr>
          <w:rFonts w:ascii="Atkinson Hyperlegible" w:hAnsi="Atkinson Hyperlegible"/>
        </w:rPr>
      </w:pPr>
      <w:r w:rsidRPr="00C96530">
        <w:rPr>
          <w:rFonts w:ascii="Atkinson Hyperlegible" w:hAnsi="Atkinson Hyperlegible"/>
        </w:rPr>
        <w:t>Folge-</w:t>
      </w:r>
      <w:proofErr w:type="spellStart"/>
      <w:r w:rsidRPr="00C96530">
        <w:rPr>
          <w:rFonts w:ascii="Atkinson Hyperlegible" w:hAnsi="Atkinson Hyperlegible"/>
        </w:rPr>
        <w:t>Nr</w:t>
      </w:r>
      <w:proofErr w:type="spellEnd"/>
      <w:r w:rsidRPr="00C96530">
        <w:rPr>
          <w:rFonts w:ascii="Atkinson Hyperlegible" w:hAnsi="Atkinson Hyperlegible"/>
        </w:rPr>
        <w:t>: 3 von 3</w:t>
      </w:r>
      <w:r w:rsidRPr="00C96530">
        <w:rPr>
          <w:rFonts w:ascii="Atkinson Hyperlegible" w:hAnsi="Atkinson Hyperlegible"/>
        </w:rPr>
        <w:br/>
        <w:t xml:space="preserve">84710 </w:t>
      </w:r>
      <w:proofErr w:type="spellStart"/>
      <w:r w:rsidRPr="00C96530">
        <w:rPr>
          <w:rFonts w:ascii="Atkinson Hyperlegible" w:hAnsi="Atkinson Hyperlegible"/>
        </w:rPr>
        <w:t>Dahinden</w:t>
      </w:r>
      <w:proofErr w:type="spellEnd"/>
      <w:r w:rsidRPr="00C96530">
        <w:rPr>
          <w:rFonts w:ascii="Atkinson Hyperlegible" w:hAnsi="Atkinson Hyperlegible"/>
        </w:rPr>
        <w:t>, Claudia</w:t>
      </w:r>
      <w:r w:rsidRPr="00C96530">
        <w:rPr>
          <w:rFonts w:ascii="Atkinson Hyperlegible" w:hAnsi="Atkinson Hyperlegible"/>
        </w:rPr>
        <w:br/>
        <w:t>Die Uhrmacherin -</w:t>
      </w:r>
      <w:r w:rsidRPr="00C96530">
        <w:rPr>
          <w:rFonts w:ascii="Atkinson Hyperlegible" w:hAnsi="Atkinson Hyperlegible"/>
        </w:rPr>
        <w:t xml:space="preserve"> Tage voller Geheimnisse</w:t>
      </w:r>
      <w:r w:rsidRPr="00C96530">
        <w:rPr>
          <w:rFonts w:ascii="Atkinson Hyperlegible" w:hAnsi="Atkinson Hyperlegible"/>
        </w:rPr>
        <w:br/>
        <w:t xml:space="preserve">Grenchen, 1874. Die angehende Uhrmacherin Sarah bekommt die Chance, ein Praktikum in ihrer Heimat Luzern anzutreten, und schmiedet Zukunftspläne. Doch noch immer beschäftigt sie der Tod ihres Verlobten, besonders, seit die Polizei </w:t>
      </w:r>
      <w:r w:rsidRPr="00C96530">
        <w:rPr>
          <w:rFonts w:ascii="Atkinson Hyperlegible" w:hAnsi="Atkinson Hyperlegible"/>
        </w:rPr>
        <w:t>ihn mit anderen Todesfällen in Verbindung bringt. In der Hoffnung, Antworten zu Hannes' Tod zu erhalten, unterstützt sie ihren guten Freund Korporal Gideon Ringgenberg bei seinen Nachforschungen zu einem weiteren Verbrechen. Doch ein Streit mit Gideon gefä</w:t>
      </w:r>
      <w:r w:rsidRPr="00C96530">
        <w:rPr>
          <w:rFonts w:ascii="Atkinson Hyperlegible" w:hAnsi="Atkinson Hyperlegible"/>
        </w:rPr>
        <w:t>hrdet die Ermittlungen und ihre Zukunft als Uhrmacherin.</w:t>
      </w:r>
      <w:r w:rsidRPr="00C96530">
        <w:rPr>
          <w:rFonts w:ascii="Atkinson Hyperlegible" w:hAnsi="Atkinson Hyperlegible"/>
        </w:rPr>
        <w:br/>
        <w:t xml:space="preserve">Gelesen von Matthias von </w:t>
      </w:r>
      <w:proofErr w:type="spellStart"/>
      <w:r w:rsidRPr="00C96530">
        <w:rPr>
          <w:rFonts w:ascii="Atkinson Hyperlegible" w:hAnsi="Atkinson Hyperlegible"/>
        </w:rPr>
        <w:t>Baus</w:t>
      </w:r>
      <w:r w:rsidR="003D416B">
        <w:rPr>
          <w:rFonts w:ascii="Atkinson Hyperlegible" w:hAnsi="Atkinson Hyperlegible"/>
        </w:rPr>
        <w:t>z</w:t>
      </w:r>
      <w:r w:rsidRPr="00C96530">
        <w:rPr>
          <w:rFonts w:ascii="Atkinson Hyperlegible" w:hAnsi="Atkinson Hyperlegible"/>
        </w:rPr>
        <w:t>nern</w:t>
      </w:r>
      <w:proofErr w:type="spellEnd"/>
      <w:r w:rsidRPr="00C96530">
        <w:rPr>
          <w:rFonts w:ascii="Atkinson Hyperlegible" w:hAnsi="Atkinson Hyperlegible"/>
        </w:rPr>
        <w:br/>
        <w:t>1 CD. 726 Minuten</w:t>
      </w:r>
    </w:p>
    <w:p w:rsidR="00000000" w:rsidRPr="00C96530" w:rsidRDefault="008F2E98">
      <w:pPr>
        <w:pStyle w:val="StandardWeb"/>
        <w:rPr>
          <w:rFonts w:ascii="Atkinson Hyperlegible" w:hAnsi="Atkinson Hyperlegible"/>
        </w:rPr>
      </w:pPr>
      <w:r w:rsidRPr="00C96530">
        <w:rPr>
          <w:rFonts w:ascii="Atkinson Hyperlegible" w:hAnsi="Atkinson Hyperlegible"/>
        </w:rPr>
        <w:t xml:space="preserve">Ende Familie Nummer 100126 </w:t>
      </w:r>
    </w:p>
    <w:p w:rsidR="00000000" w:rsidRPr="00C96530" w:rsidRDefault="008F2E98">
      <w:pPr>
        <w:pStyle w:val="StandardWeb"/>
        <w:rPr>
          <w:rFonts w:ascii="Atkinson Hyperlegible" w:hAnsi="Atkinson Hyperlegible"/>
        </w:rPr>
      </w:pPr>
      <w:r w:rsidRPr="00C96530">
        <w:rPr>
          <w:rFonts w:ascii="Atkinson Hyperlegible" w:hAnsi="Atkinson Hyperlegible"/>
        </w:rPr>
        <w:t xml:space="preserve">Familie Nummer 100029 Die </w:t>
      </w:r>
      <w:proofErr w:type="spellStart"/>
      <w:r w:rsidRPr="00C96530">
        <w:rPr>
          <w:rFonts w:ascii="Atkinson Hyperlegible" w:hAnsi="Atkinson Hyperlegible"/>
        </w:rPr>
        <w:t>Stollwerck</w:t>
      </w:r>
      <w:proofErr w:type="spellEnd"/>
      <w:r w:rsidRPr="00C96530">
        <w:rPr>
          <w:rFonts w:ascii="Atkinson Hyperlegible" w:hAnsi="Atkinson Hyperlegible"/>
        </w:rPr>
        <w:t xml:space="preserve">-Saga </w:t>
      </w:r>
    </w:p>
    <w:p w:rsidR="00000000" w:rsidRPr="00C96530" w:rsidRDefault="008F2E98">
      <w:pPr>
        <w:pStyle w:val="StandardWeb"/>
        <w:rPr>
          <w:rFonts w:ascii="Atkinson Hyperlegible" w:hAnsi="Atkinson Hyperlegible"/>
        </w:rPr>
      </w:pPr>
      <w:r w:rsidRPr="00C96530">
        <w:rPr>
          <w:rFonts w:ascii="Atkinson Hyperlegible" w:hAnsi="Atkinson Hyperlegible"/>
        </w:rPr>
        <w:t>Folge-</w:t>
      </w:r>
      <w:proofErr w:type="spellStart"/>
      <w:r w:rsidRPr="00C96530">
        <w:rPr>
          <w:rFonts w:ascii="Atkinson Hyperlegible" w:hAnsi="Atkinson Hyperlegible"/>
        </w:rPr>
        <w:t>Nr</w:t>
      </w:r>
      <w:proofErr w:type="spellEnd"/>
      <w:r w:rsidRPr="00C96530">
        <w:rPr>
          <w:rFonts w:ascii="Atkinson Hyperlegible" w:hAnsi="Atkinson Hyperlegible"/>
        </w:rPr>
        <w:t>: 3 von 3</w:t>
      </w:r>
      <w:r w:rsidRPr="00C96530">
        <w:rPr>
          <w:rFonts w:ascii="Atkinson Hyperlegible" w:hAnsi="Atkinson Hyperlegible"/>
        </w:rPr>
        <w:br/>
        <w:t>84712 Eder, Rebekka</w:t>
      </w:r>
      <w:r w:rsidRPr="00C96530">
        <w:rPr>
          <w:rFonts w:ascii="Atkinson Hyperlegible" w:hAnsi="Atkinson Hyperlegible"/>
        </w:rPr>
        <w:br/>
        <w:t>Der Traum der Poetin</w:t>
      </w:r>
      <w:r w:rsidRPr="00C96530">
        <w:rPr>
          <w:rFonts w:ascii="Atkinson Hyperlegible" w:hAnsi="Atkinson Hyperlegible"/>
        </w:rPr>
        <w:br/>
      </w:r>
      <w:r w:rsidRPr="00C96530">
        <w:rPr>
          <w:rFonts w:ascii="Atkinson Hyperlegible" w:hAnsi="Atkinson Hyperlegible"/>
        </w:rPr>
        <w:t xml:space="preserve">Ein Gedicht aus Schokolade Köln, 1881: Therese </w:t>
      </w:r>
      <w:proofErr w:type="spellStart"/>
      <w:r w:rsidRPr="00C96530">
        <w:rPr>
          <w:rFonts w:ascii="Atkinson Hyperlegible" w:hAnsi="Atkinson Hyperlegible"/>
        </w:rPr>
        <w:t>Stollwerck</w:t>
      </w:r>
      <w:proofErr w:type="spellEnd"/>
      <w:r w:rsidRPr="00C96530">
        <w:rPr>
          <w:rFonts w:ascii="Atkinson Hyperlegible" w:hAnsi="Atkinson Hyperlegible"/>
        </w:rPr>
        <w:t xml:space="preserve"> ist stolz auf die prosperierende Schokoladenfabrik ihrer Familie, zu deren Erfolg auch sie einen Beitrag leisten will. Doch von ihrer Idee, Werbesprüche für das Unternehmen zu dichten, wollen die Ge</w:t>
      </w:r>
      <w:r w:rsidRPr="00C96530">
        <w:rPr>
          <w:rFonts w:ascii="Atkinson Hyperlegible" w:hAnsi="Atkinson Hyperlegible"/>
        </w:rPr>
        <w:t>brüder nichts wissen - und ihre Schwester lieber an einen Geschäftspartner verheiraten. Therese jedoch gibt ihren Traum, die Hauspoetin der Schokoladenfabrik zu werden, nicht auf und verweigert sich einer Heirat. Schließlich ist es einzig der feinsinnige K</w:t>
      </w:r>
      <w:r w:rsidRPr="00C96530">
        <w:rPr>
          <w:rFonts w:ascii="Atkinson Hyperlegible" w:hAnsi="Atkinson Hyperlegible"/>
        </w:rPr>
        <w:t xml:space="preserve">ünstler Emil </w:t>
      </w:r>
      <w:proofErr w:type="spellStart"/>
      <w:r w:rsidRPr="00C96530">
        <w:rPr>
          <w:rFonts w:ascii="Atkinson Hyperlegible" w:hAnsi="Atkinson Hyperlegible"/>
        </w:rPr>
        <w:t>Doepler</w:t>
      </w:r>
      <w:proofErr w:type="spellEnd"/>
      <w:r w:rsidRPr="00C96530">
        <w:rPr>
          <w:rFonts w:ascii="Atkinson Hyperlegible" w:hAnsi="Atkinson Hyperlegible"/>
        </w:rPr>
        <w:t>, der ihr Herz höherschlagen lässt und der sie ermutigt, ihre Texte unter Pseudonym einzureichen.</w:t>
      </w:r>
      <w:r w:rsidRPr="00C96530">
        <w:rPr>
          <w:rFonts w:ascii="Atkinson Hyperlegible" w:hAnsi="Atkinson Hyperlegible"/>
        </w:rPr>
        <w:br/>
        <w:t>Gelesen von Rebecca-</w:t>
      </w:r>
      <w:proofErr w:type="spellStart"/>
      <w:r w:rsidRPr="00C96530">
        <w:rPr>
          <w:rFonts w:ascii="Atkinson Hyperlegible" w:hAnsi="Atkinson Hyperlegible"/>
        </w:rPr>
        <w:t>Madita</w:t>
      </w:r>
      <w:proofErr w:type="spellEnd"/>
      <w:r w:rsidRPr="00C96530">
        <w:rPr>
          <w:rFonts w:ascii="Atkinson Hyperlegible" w:hAnsi="Atkinson Hyperlegible"/>
        </w:rPr>
        <w:t xml:space="preserve"> Hundt</w:t>
      </w:r>
      <w:r w:rsidRPr="00C96530">
        <w:rPr>
          <w:rFonts w:ascii="Atkinson Hyperlegible" w:hAnsi="Atkinson Hyperlegible"/>
        </w:rPr>
        <w:br/>
        <w:t>1 CD. 1090 Minuten</w:t>
      </w:r>
    </w:p>
    <w:p w:rsidR="00000000" w:rsidRPr="00C96530" w:rsidRDefault="008F2E98">
      <w:pPr>
        <w:pStyle w:val="StandardWeb"/>
        <w:rPr>
          <w:rFonts w:ascii="Atkinson Hyperlegible" w:hAnsi="Atkinson Hyperlegible"/>
        </w:rPr>
      </w:pPr>
      <w:r w:rsidRPr="00C96530">
        <w:rPr>
          <w:rFonts w:ascii="Atkinson Hyperlegible" w:hAnsi="Atkinson Hyperlegible"/>
        </w:rPr>
        <w:t xml:space="preserve">Ende Familie Nummer 100029 </w:t>
      </w:r>
    </w:p>
    <w:p w:rsidR="00000000" w:rsidRPr="00C96530" w:rsidRDefault="008F2E98">
      <w:pPr>
        <w:pStyle w:val="StandardWeb"/>
        <w:rPr>
          <w:rFonts w:ascii="Atkinson Hyperlegible" w:hAnsi="Atkinson Hyperlegible"/>
        </w:rPr>
      </w:pPr>
      <w:r w:rsidRPr="00C96530">
        <w:rPr>
          <w:rFonts w:ascii="Atkinson Hyperlegible" w:hAnsi="Atkinson Hyperlegible"/>
        </w:rPr>
        <w:t xml:space="preserve">Familie Nummer 956 Vespasian </w:t>
      </w:r>
    </w:p>
    <w:p w:rsidR="00000000" w:rsidRPr="00C96530" w:rsidRDefault="008F2E98">
      <w:pPr>
        <w:pStyle w:val="StandardWeb"/>
        <w:rPr>
          <w:rFonts w:ascii="Atkinson Hyperlegible" w:hAnsi="Atkinson Hyperlegible"/>
        </w:rPr>
      </w:pPr>
      <w:r w:rsidRPr="00C96530">
        <w:rPr>
          <w:rFonts w:ascii="Atkinson Hyperlegible" w:hAnsi="Atkinson Hyperlegible"/>
        </w:rPr>
        <w:t>Folge-</w:t>
      </w:r>
      <w:proofErr w:type="spellStart"/>
      <w:r w:rsidRPr="00C96530">
        <w:rPr>
          <w:rFonts w:ascii="Atkinson Hyperlegible" w:hAnsi="Atkinson Hyperlegible"/>
        </w:rPr>
        <w:t>Nr</w:t>
      </w:r>
      <w:proofErr w:type="spellEnd"/>
      <w:r w:rsidRPr="00C96530">
        <w:rPr>
          <w:rFonts w:ascii="Atkinson Hyperlegible" w:hAnsi="Atkinson Hyperlegible"/>
        </w:rPr>
        <w:t>: 9 von 9</w:t>
      </w:r>
      <w:r w:rsidRPr="00C96530">
        <w:rPr>
          <w:rFonts w:ascii="Atkinson Hyperlegible" w:hAnsi="Atkinson Hyperlegible"/>
        </w:rPr>
        <w:br/>
        <w:t xml:space="preserve">84706 </w:t>
      </w:r>
      <w:proofErr w:type="spellStart"/>
      <w:r w:rsidRPr="00C96530">
        <w:rPr>
          <w:rFonts w:ascii="Atkinson Hyperlegible" w:hAnsi="Atkinson Hyperlegible"/>
        </w:rPr>
        <w:t>Fab</w:t>
      </w:r>
      <w:r w:rsidRPr="00C96530">
        <w:rPr>
          <w:rFonts w:ascii="Atkinson Hyperlegible" w:hAnsi="Atkinson Hyperlegible"/>
        </w:rPr>
        <w:t>bri</w:t>
      </w:r>
      <w:proofErr w:type="spellEnd"/>
      <w:r w:rsidRPr="00C96530">
        <w:rPr>
          <w:rFonts w:ascii="Atkinson Hyperlegible" w:hAnsi="Atkinson Hyperlegible"/>
        </w:rPr>
        <w:t>, Robert</w:t>
      </w:r>
      <w:r w:rsidRPr="00C96530">
        <w:rPr>
          <w:rFonts w:ascii="Atkinson Hyperlegible" w:hAnsi="Atkinson Hyperlegible"/>
        </w:rPr>
        <w:br/>
        <w:t>Vespasian - Kaiser von Rom</w:t>
      </w:r>
      <w:r w:rsidRPr="00C96530">
        <w:rPr>
          <w:rFonts w:ascii="Atkinson Hyperlegible" w:hAnsi="Atkinson Hyperlegible"/>
        </w:rPr>
        <w:br/>
        <w:t>Das Jahr 68: Vespasian soll eine Revolte in Judäa beenden. Eine ausweglose Situation: Ist er erfolgreich, wird er den ewigen Neid des wahnsinnigen Kaisers Nero auf sich ziehen. Ist er es nicht, wird die Strafe für ihn</w:t>
      </w:r>
      <w:r w:rsidRPr="00C96530">
        <w:rPr>
          <w:rFonts w:ascii="Atkinson Hyperlegible" w:hAnsi="Atkinson Hyperlegible"/>
        </w:rPr>
        <w:t xml:space="preserve"> verheerend sein. Vespasian weiß nicht, dass Nero in seiner Abwesenheit Selbstmord beging und damit Rom in politischen Aufruhr versetzte. Ein leerer Thron in Rom, eine Armee unter Vespasians Befehl: Ist seine Zeit jetzt gekommen? Die Zeit des Aufstiegs, de</w:t>
      </w:r>
      <w:r w:rsidRPr="00C96530">
        <w:rPr>
          <w:rFonts w:ascii="Atkinson Hyperlegible" w:hAnsi="Atkinson Hyperlegible"/>
        </w:rPr>
        <w:t>s Sieges - der Erfüllung zahlloser Prophezeiungen? Wann wird Vespasian sich den Purpur umlegen?</w:t>
      </w:r>
      <w:r w:rsidRPr="00C96530">
        <w:rPr>
          <w:rFonts w:ascii="Atkinson Hyperlegible" w:hAnsi="Atkinson Hyperlegible"/>
        </w:rPr>
        <w:br/>
        <w:t>Gelesen von Erich Wittenberg</w:t>
      </w:r>
      <w:r w:rsidRPr="00C96530">
        <w:rPr>
          <w:rFonts w:ascii="Atkinson Hyperlegible" w:hAnsi="Atkinson Hyperlegible"/>
        </w:rPr>
        <w:br/>
        <w:t>1 CD. 890 Minuten</w:t>
      </w:r>
    </w:p>
    <w:p w:rsidR="00000000" w:rsidRPr="00C96530" w:rsidRDefault="008F2E98">
      <w:pPr>
        <w:pStyle w:val="StandardWeb"/>
        <w:rPr>
          <w:rFonts w:ascii="Atkinson Hyperlegible" w:hAnsi="Atkinson Hyperlegible"/>
        </w:rPr>
      </w:pPr>
      <w:r w:rsidRPr="00C96530">
        <w:rPr>
          <w:rFonts w:ascii="Atkinson Hyperlegible" w:hAnsi="Atkinson Hyperlegible"/>
        </w:rPr>
        <w:t xml:space="preserve">Ende Familie Nummer 956 </w:t>
      </w:r>
    </w:p>
    <w:p w:rsidR="00000000" w:rsidRPr="00C96530" w:rsidRDefault="008F2E98">
      <w:pPr>
        <w:pStyle w:val="berschrift2"/>
        <w:rPr>
          <w:rFonts w:ascii="Atkinson Hyperlegible" w:eastAsia="Times New Roman" w:hAnsi="Atkinson Hyperlegible"/>
        </w:rPr>
      </w:pPr>
      <w:r w:rsidRPr="00C96530">
        <w:rPr>
          <w:rFonts w:ascii="Atkinson Hyperlegible" w:eastAsia="Times New Roman" w:hAnsi="Atkinson Hyperlegible"/>
        </w:rPr>
        <w:t>Kriminal-, Agenten-, Abenteuerromane, Kriegserlebnisse, Western</w:t>
      </w:r>
    </w:p>
    <w:p w:rsidR="00000000" w:rsidRPr="00C96530" w:rsidRDefault="008F2E98">
      <w:pPr>
        <w:pStyle w:val="StandardWeb"/>
        <w:rPr>
          <w:rFonts w:ascii="Atkinson Hyperlegible" w:hAnsi="Atkinson Hyperlegible"/>
        </w:rPr>
      </w:pPr>
      <w:r w:rsidRPr="00C96530">
        <w:rPr>
          <w:rFonts w:ascii="Atkinson Hyperlegible" w:hAnsi="Atkinson Hyperlegible"/>
        </w:rPr>
        <w:t xml:space="preserve">84722 </w:t>
      </w:r>
      <w:proofErr w:type="spellStart"/>
      <w:r w:rsidRPr="00C96530">
        <w:rPr>
          <w:rFonts w:ascii="Atkinson Hyperlegible" w:hAnsi="Atkinson Hyperlegible"/>
        </w:rPr>
        <w:t>Cussler</w:t>
      </w:r>
      <w:proofErr w:type="spellEnd"/>
      <w:r w:rsidRPr="00C96530">
        <w:rPr>
          <w:rFonts w:ascii="Atkinson Hyperlegible" w:hAnsi="Atkinson Hyperlegible"/>
        </w:rPr>
        <w:t>, Clive</w:t>
      </w:r>
      <w:r w:rsidRPr="00C96530">
        <w:rPr>
          <w:rFonts w:ascii="Atkinson Hyperlegible" w:hAnsi="Atkinson Hyperlegible"/>
        </w:rPr>
        <w:br/>
        <w:t xml:space="preserve">Todesschrein Roman </w:t>
      </w:r>
      <w:r w:rsidRPr="00C96530">
        <w:rPr>
          <w:rFonts w:ascii="Atkinson Hyperlegible" w:hAnsi="Atkinson Hyperlegible"/>
        </w:rPr>
        <w:br/>
        <w:t>Im tiefsten Grönland wird in einem rätselhaften Schrein ein 50.000 Jahre alter Meteorit entdeckt. Der ominöse Stein enthält radioaktive Energien und wird schnell zum Objekt der Begierde von Attentätern, die mit seiner Hilfe ihre mörder</w:t>
      </w:r>
      <w:r w:rsidRPr="00C96530">
        <w:rPr>
          <w:rFonts w:ascii="Atkinson Hyperlegible" w:hAnsi="Atkinson Hyperlegible"/>
        </w:rPr>
        <w:t>ischen Pläne verwirklichen wollen. Eine islamistische Terrorgruppe plant in London eine Atombombe zu zünden, während ein größenwahnsinniger Industrieller die heiligen Stätten des Islam verseuchen will. Zwischen den Fronten bemüht sich Juan Cabrillo mit sei</w:t>
      </w:r>
      <w:r w:rsidRPr="00C96530">
        <w:rPr>
          <w:rFonts w:ascii="Atkinson Hyperlegible" w:hAnsi="Atkinson Hyperlegible"/>
        </w:rPr>
        <w:t>ner Crew aus den besten Militär- und Geheimagenten der Welt, den "heiligen Stein" und die potentiellen Massenmörder unter Kontrolle zu bringen.</w:t>
      </w:r>
      <w:r w:rsidRPr="00C96530">
        <w:rPr>
          <w:rFonts w:ascii="Atkinson Hyperlegible" w:hAnsi="Atkinson Hyperlegible"/>
        </w:rPr>
        <w:br/>
        <w:t xml:space="preserve">Gelesen von Günter </w:t>
      </w:r>
      <w:proofErr w:type="spellStart"/>
      <w:r w:rsidRPr="00C96530">
        <w:rPr>
          <w:rFonts w:ascii="Atkinson Hyperlegible" w:hAnsi="Atkinson Hyperlegible"/>
        </w:rPr>
        <w:t>Schoßböck</w:t>
      </w:r>
      <w:proofErr w:type="spellEnd"/>
      <w:r w:rsidRPr="00C96530">
        <w:rPr>
          <w:rFonts w:ascii="Atkinson Hyperlegible" w:hAnsi="Atkinson Hyperlegible"/>
        </w:rPr>
        <w:br/>
        <w:t xml:space="preserve">ZK: 1-0161534-1-4 seit: 28.05.2024 </w:t>
      </w:r>
      <w:r w:rsidRPr="00C96530">
        <w:rPr>
          <w:rFonts w:ascii="Atkinson Hyperlegible" w:hAnsi="Atkinson Hyperlegible"/>
        </w:rPr>
        <w:br/>
        <w:t xml:space="preserve">Größe: 424 MB 509 Seiten DNB: </w:t>
      </w:r>
      <w:r w:rsidRPr="00C96530">
        <w:rPr>
          <w:rFonts w:ascii="Atkinson Hyperlegible" w:hAnsi="Atkinson Hyperlegible"/>
        </w:rPr>
        <w:br/>
        <w:t>Ort: München Ver</w:t>
      </w:r>
      <w:r w:rsidRPr="00C96530">
        <w:rPr>
          <w:rFonts w:ascii="Atkinson Hyperlegible" w:hAnsi="Atkinson Hyperlegible"/>
        </w:rPr>
        <w:t xml:space="preserve">lag: </w:t>
      </w:r>
      <w:proofErr w:type="spellStart"/>
      <w:r w:rsidRPr="00C96530">
        <w:rPr>
          <w:rFonts w:ascii="Atkinson Hyperlegible" w:hAnsi="Atkinson Hyperlegible"/>
        </w:rPr>
        <w:t>Blanvalet</w:t>
      </w:r>
      <w:proofErr w:type="spellEnd"/>
      <w:r w:rsidRPr="00C96530">
        <w:rPr>
          <w:rFonts w:ascii="Atkinson Hyperlegible" w:hAnsi="Atkinson Hyperlegible"/>
        </w:rPr>
        <w:t xml:space="preserve"> Jahr: 2006</w:t>
      </w:r>
      <w:r w:rsidRPr="00C96530">
        <w:rPr>
          <w:rFonts w:ascii="Atkinson Hyperlegible" w:hAnsi="Atkinson Hyperlegible"/>
        </w:rPr>
        <w:br/>
        <w:t>1 CD. 920 Minuten</w:t>
      </w:r>
    </w:p>
    <w:p w:rsidR="00000000" w:rsidRPr="00C96530" w:rsidRDefault="008F2E98">
      <w:pPr>
        <w:pStyle w:val="StandardWeb"/>
        <w:rPr>
          <w:rFonts w:ascii="Atkinson Hyperlegible" w:hAnsi="Atkinson Hyperlegible"/>
        </w:rPr>
      </w:pPr>
      <w:r w:rsidRPr="00C96530">
        <w:rPr>
          <w:rFonts w:ascii="Atkinson Hyperlegible" w:hAnsi="Atkinson Hyperlegible"/>
        </w:rPr>
        <w:t xml:space="preserve">Familie Nummer 111 Dirk Pitt </w:t>
      </w:r>
    </w:p>
    <w:p w:rsidR="00000000" w:rsidRPr="00C96530" w:rsidRDefault="008F2E98">
      <w:pPr>
        <w:pStyle w:val="StandardWeb"/>
        <w:rPr>
          <w:rFonts w:ascii="Atkinson Hyperlegible" w:hAnsi="Atkinson Hyperlegible"/>
        </w:rPr>
      </w:pPr>
      <w:r w:rsidRPr="00C96530">
        <w:rPr>
          <w:rFonts w:ascii="Atkinson Hyperlegible" w:hAnsi="Atkinson Hyperlegible"/>
        </w:rPr>
        <w:t>Folge-</w:t>
      </w:r>
      <w:proofErr w:type="spellStart"/>
      <w:r w:rsidRPr="00C96530">
        <w:rPr>
          <w:rFonts w:ascii="Atkinson Hyperlegible" w:hAnsi="Atkinson Hyperlegible"/>
        </w:rPr>
        <w:t>Nr</w:t>
      </w:r>
      <w:proofErr w:type="spellEnd"/>
      <w:r w:rsidRPr="00C96530">
        <w:rPr>
          <w:rFonts w:ascii="Atkinson Hyperlegible" w:hAnsi="Atkinson Hyperlegible"/>
        </w:rPr>
        <w:t>: 13 von 20</w:t>
      </w:r>
      <w:r w:rsidRPr="00C96530">
        <w:rPr>
          <w:rFonts w:ascii="Atkinson Hyperlegible" w:hAnsi="Atkinson Hyperlegible"/>
        </w:rPr>
        <w:br/>
        <w:t xml:space="preserve">84711 </w:t>
      </w:r>
      <w:proofErr w:type="spellStart"/>
      <w:r w:rsidRPr="00C96530">
        <w:rPr>
          <w:rFonts w:ascii="Atkinson Hyperlegible" w:hAnsi="Atkinson Hyperlegible"/>
        </w:rPr>
        <w:t>Cussler</w:t>
      </w:r>
      <w:proofErr w:type="spellEnd"/>
      <w:r w:rsidRPr="00C96530">
        <w:rPr>
          <w:rFonts w:ascii="Atkinson Hyperlegible" w:hAnsi="Atkinson Hyperlegible"/>
        </w:rPr>
        <w:t>, Clive</w:t>
      </w:r>
      <w:r w:rsidRPr="00C96530">
        <w:rPr>
          <w:rFonts w:ascii="Atkinson Hyperlegible" w:hAnsi="Atkinson Hyperlegible"/>
        </w:rPr>
        <w:br/>
        <w:t>Schockwelle</w:t>
      </w:r>
      <w:r w:rsidRPr="00C96530">
        <w:rPr>
          <w:rFonts w:ascii="Atkinson Hyperlegible" w:hAnsi="Atkinson Hyperlegible"/>
        </w:rPr>
        <w:br/>
        <w:t xml:space="preserve">Auf den Weltmeeren geht die Todesangst um. Schiffe verschwinden spurlos, und an den Küsten stranden ganze Kolonien toter Tiere. </w:t>
      </w:r>
      <w:r w:rsidRPr="00C96530">
        <w:rPr>
          <w:rFonts w:ascii="Atkinson Hyperlegible" w:hAnsi="Atkinson Hyperlegible"/>
        </w:rPr>
        <w:t>Nur durch einen Zufall findet Dirk Pitt heraus, dass in Kürze ein noch weit größeres Verhängnis droht. Denn ein australischer Diamantenkönig plant gezielt die Übernahme des Welthandels mit Edelsteinen. Er arbeitet in seinen Minen mit neuartigen, lebensgefä</w:t>
      </w:r>
      <w:r w:rsidRPr="00C96530">
        <w:rPr>
          <w:rFonts w:ascii="Atkinson Hyperlegible" w:hAnsi="Atkinson Hyperlegible"/>
        </w:rPr>
        <w:t>hrlichen Schallwellen. Eine Katastrophe scheint unausweichlich.</w:t>
      </w:r>
      <w:r w:rsidRPr="00C96530">
        <w:rPr>
          <w:rFonts w:ascii="Atkinson Hyperlegible" w:hAnsi="Atkinson Hyperlegible"/>
        </w:rPr>
        <w:br/>
        <w:t xml:space="preserve">Gelesen von Bodo </w:t>
      </w:r>
      <w:proofErr w:type="spellStart"/>
      <w:r w:rsidRPr="00C96530">
        <w:rPr>
          <w:rFonts w:ascii="Atkinson Hyperlegible" w:hAnsi="Atkinson Hyperlegible"/>
        </w:rPr>
        <w:t>Krumwiede</w:t>
      </w:r>
      <w:proofErr w:type="spellEnd"/>
      <w:r w:rsidRPr="00C96530">
        <w:rPr>
          <w:rFonts w:ascii="Atkinson Hyperlegible" w:hAnsi="Atkinson Hyperlegible"/>
        </w:rPr>
        <w:br/>
        <w:t>1 CD. 335 Minuten</w:t>
      </w:r>
    </w:p>
    <w:p w:rsidR="00000000" w:rsidRPr="00C96530" w:rsidRDefault="008F2E98">
      <w:pPr>
        <w:pStyle w:val="StandardWeb"/>
        <w:rPr>
          <w:rFonts w:ascii="Atkinson Hyperlegible" w:hAnsi="Atkinson Hyperlegible"/>
        </w:rPr>
      </w:pPr>
      <w:r w:rsidRPr="00C96530">
        <w:rPr>
          <w:rFonts w:ascii="Atkinson Hyperlegible" w:hAnsi="Atkinson Hyperlegible"/>
        </w:rPr>
        <w:t xml:space="preserve">Ende Familie Nummer 111 </w:t>
      </w:r>
    </w:p>
    <w:p w:rsidR="00000000" w:rsidRPr="00C96530" w:rsidRDefault="008F2E98">
      <w:pPr>
        <w:pStyle w:val="StandardWeb"/>
        <w:rPr>
          <w:rFonts w:ascii="Atkinson Hyperlegible" w:hAnsi="Atkinson Hyperlegible"/>
        </w:rPr>
      </w:pPr>
      <w:r w:rsidRPr="00C96530">
        <w:rPr>
          <w:rFonts w:ascii="Atkinson Hyperlegible" w:hAnsi="Atkinson Hyperlegible"/>
        </w:rPr>
        <w:t xml:space="preserve">Familie Nummer 914 Isaac Bell - Serie 914 </w:t>
      </w:r>
    </w:p>
    <w:p w:rsidR="00000000" w:rsidRPr="00C96530" w:rsidRDefault="008F2E98">
      <w:pPr>
        <w:pStyle w:val="StandardWeb"/>
        <w:rPr>
          <w:rFonts w:ascii="Atkinson Hyperlegible" w:hAnsi="Atkinson Hyperlegible"/>
        </w:rPr>
      </w:pPr>
      <w:r w:rsidRPr="00C96530">
        <w:rPr>
          <w:rFonts w:ascii="Atkinson Hyperlegible" w:hAnsi="Atkinson Hyperlegible"/>
        </w:rPr>
        <w:t>Folge-</w:t>
      </w:r>
      <w:proofErr w:type="spellStart"/>
      <w:r w:rsidRPr="00C96530">
        <w:rPr>
          <w:rFonts w:ascii="Atkinson Hyperlegible" w:hAnsi="Atkinson Hyperlegible"/>
        </w:rPr>
        <w:t>Nr</w:t>
      </w:r>
      <w:proofErr w:type="spellEnd"/>
      <w:r w:rsidRPr="00C96530">
        <w:rPr>
          <w:rFonts w:ascii="Atkinson Hyperlegible" w:hAnsi="Atkinson Hyperlegible"/>
        </w:rPr>
        <w:t>: 8 von 5</w:t>
      </w:r>
      <w:r w:rsidRPr="00C96530">
        <w:rPr>
          <w:rFonts w:ascii="Atkinson Hyperlegible" w:hAnsi="Atkinson Hyperlegible"/>
        </w:rPr>
        <w:br/>
        <w:t xml:space="preserve">84723 </w:t>
      </w:r>
      <w:proofErr w:type="spellStart"/>
      <w:r w:rsidRPr="00C96530">
        <w:rPr>
          <w:rFonts w:ascii="Atkinson Hyperlegible" w:hAnsi="Atkinson Hyperlegible"/>
        </w:rPr>
        <w:t>Cussler</w:t>
      </w:r>
      <w:proofErr w:type="spellEnd"/>
      <w:r w:rsidRPr="00C96530">
        <w:rPr>
          <w:rFonts w:ascii="Atkinson Hyperlegible" w:hAnsi="Atkinson Hyperlegible"/>
        </w:rPr>
        <w:t>, Clive</w:t>
      </w:r>
      <w:r w:rsidRPr="00C96530">
        <w:rPr>
          <w:rFonts w:ascii="Atkinson Hyperlegible" w:hAnsi="Atkinson Hyperlegible"/>
        </w:rPr>
        <w:br/>
        <w:t>Meeresdonner</w:t>
      </w:r>
      <w:r w:rsidRPr="00C96530">
        <w:rPr>
          <w:rFonts w:ascii="Atkinson Hyperlegible" w:hAnsi="Atkinson Hyperlegible"/>
        </w:rPr>
        <w:br/>
        <w:t>Ihre Erfindung wird die We</w:t>
      </w:r>
      <w:r w:rsidRPr="00C96530">
        <w:rPr>
          <w:rFonts w:ascii="Atkinson Hyperlegible" w:hAnsi="Atkinson Hyperlegible"/>
        </w:rPr>
        <w:t xml:space="preserve">lt verändern! Und genau deshalb sind die beiden Wissenschaftler an Bord des Ozeandampfers </w:t>
      </w:r>
      <w:proofErr w:type="spellStart"/>
      <w:r w:rsidRPr="00C96530">
        <w:rPr>
          <w:rFonts w:ascii="Atkinson Hyperlegible" w:hAnsi="Atkinson Hyperlegible"/>
        </w:rPr>
        <w:t>Mauretania</w:t>
      </w:r>
      <w:proofErr w:type="spellEnd"/>
      <w:r w:rsidRPr="00C96530">
        <w:rPr>
          <w:rFonts w:ascii="Atkinson Hyperlegible" w:hAnsi="Atkinson Hyperlegible"/>
        </w:rPr>
        <w:t xml:space="preserve"> mit Kurs auf die Vereinigten Staaten auf die Hilfe von Isaac Bell, dem besten Detektiv der Van-Dorn-Detektei, angewiesen. Auch das deutsche Kaiserreich ist</w:t>
      </w:r>
      <w:r w:rsidRPr="00C96530">
        <w:rPr>
          <w:rFonts w:ascii="Atkinson Hyperlegible" w:hAnsi="Atkinson Hyperlegible"/>
        </w:rPr>
        <w:t xml:space="preserve"> sich der Bedeutung der Erfindung bewusst und hat seinen fähigsten Agenten darauf angesetzt, sie in seine Gewalt zu bringen. Der Mann ist ein Meister der Verkleidung, und nicht einmal Isaac Bell kann einem Gegner entgegentreten, den er nicht kennt.</w:t>
      </w:r>
      <w:r w:rsidRPr="00C96530">
        <w:rPr>
          <w:rFonts w:ascii="Atkinson Hyperlegible" w:hAnsi="Atkinson Hyperlegible"/>
        </w:rPr>
        <w:br/>
        <w:t>Gelesen</w:t>
      </w:r>
      <w:r w:rsidRPr="00C96530">
        <w:rPr>
          <w:rFonts w:ascii="Atkinson Hyperlegible" w:hAnsi="Atkinson Hyperlegible"/>
        </w:rPr>
        <w:t xml:space="preserve"> von Peter </w:t>
      </w:r>
      <w:proofErr w:type="spellStart"/>
      <w:r w:rsidRPr="00C96530">
        <w:rPr>
          <w:rFonts w:ascii="Atkinson Hyperlegible" w:hAnsi="Atkinson Hyperlegible"/>
        </w:rPr>
        <w:t>Treuner</w:t>
      </w:r>
      <w:proofErr w:type="spellEnd"/>
      <w:r w:rsidRPr="00C96530">
        <w:rPr>
          <w:rFonts w:ascii="Atkinson Hyperlegible" w:hAnsi="Atkinson Hyperlegible"/>
        </w:rPr>
        <w:br/>
        <w:t>1 CD. 840 Minuten</w:t>
      </w:r>
    </w:p>
    <w:p w:rsidR="00000000" w:rsidRPr="00C96530" w:rsidRDefault="008F2E98">
      <w:pPr>
        <w:pStyle w:val="StandardWeb"/>
        <w:rPr>
          <w:rFonts w:ascii="Atkinson Hyperlegible" w:hAnsi="Atkinson Hyperlegible"/>
        </w:rPr>
      </w:pPr>
      <w:r w:rsidRPr="00C96530">
        <w:rPr>
          <w:rFonts w:ascii="Atkinson Hyperlegible" w:hAnsi="Atkinson Hyperlegible"/>
        </w:rPr>
        <w:t xml:space="preserve">Ende Familie Nummer 914 </w:t>
      </w:r>
    </w:p>
    <w:p w:rsidR="00000000" w:rsidRPr="00C96530" w:rsidRDefault="008F2E98">
      <w:pPr>
        <w:pStyle w:val="StandardWeb"/>
        <w:rPr>
          <w:rFonts w:ascii="Atkinson Hyperlegible" w:hAnsi="Atkinson Hyperlegible"/>
        </w:rPr>
      </w:pPr>
      <w:r w:rsidRPr="00C96530">
        <w:rPr>
          <w:rFonts w:ascii="Atkinson Hyperlegible" w:hAnsi="Atkinson Hyperlegible"/>
        </w:rPr>
        <w:t xml:space="preserve">Familie Nummer 183 Björn Diemel </w:t>
      </w:r>
    </w:p>
    <w:p w:rsidR="00000000" w:rsidRPr="00C96530" w:rsidRDefault="008F2E98">
      <w:pPr>
        <w:pStyle w:val="StandardWeb"/>
        <w:rPr>
          <w:rFonts w:ascii="Atkinson Hyperlegible" w:hAnsi="Atkinson Hyperlegible"/>
        </w:rPr>
      </w:pPr>
      <w:r w:rsidRPr="00C96530">
        <w:rPr>
          <w:rFonts w:ascii="Atkinson Hyperlegible" w:hAnsi="Atkinson Hyperlegible"/>
        </w:rPr>
        <w:t>Folge-</w:t>
      </w:r>
      <w:proofErr w:type="spellStart"/>
      <w:r w:rsidRPr="00C96530">
        <w:rPr>
          <w:rFonts w:ascii="Atkinson Hyperlegible" w:hAnsi="Atkinson Hyperlegible"/>
        </w:rPr>
        <w:t>Nr</w:t>
      </w:r>
      <w:proofErr w:type="spellEnd"/>
      <w:r w:rsidRPr="00C96530">
        <w:rPr>
          <w:rFonts w:ascii="Atkinson Hyperlegible" w:hAnsi="Atkinson Hyperlegible"/>
        </w:rPr>
        <w:t>: 5 von 5</w:t>
      </w:r>
      <w:r w:rsidRPr="00C96530">
        <w:rPr>
          <w:rFonts w:ascii="Atkinson Hyperlegible" w:hAnsi="Atkinson Hyperlegible"/>
        </w:rPr>
        <w:br/>
        <w:t xml:space="preserve">35256 </w:t>
      </w:r>
      <w:proofErr w:type="spellStart"/>
      <w:r w:rsidRPr="00C96530">
        <w:rPr>
          <w:rFonts w:ascii="Atkinson Hyperlegible" w:hAnsi="Atkinson Hyperlegible"/>
        </w:rPr>
        <w:t>Dusse</w:t>
      </w:r>
      <w:proofErr w:type="spellEnd"/>
      <w:r w:rsidRPr="00C96530">
        <w:rPr>
          <w:rFonts w:ascii="Atkinson Hyperlegible" w:hAnsi="Atkinson Hyperlegible"/>
        </w:rPr>
        <w:t>, Karsten</w:t>
      </w:r>
      <w:r w:rsidRPr="00C96530">
        <w:rPr>
          <w:rFonts w:ascii="Atkinson Hyperlegible" w:hAnsi="Atkinson Hyperlegible"/>
        </w:rPr>
        <w:br/>
        <w:t>Achtsam morden durch bewusste Ernährung</w:t>
      </w:r>
      <w:r w:rsidRPr="00C96530">
        <w:rPr>
          <w:rFonts w:ascii="Atkinson Hyperlegible" w:hAnsi="Atkinson Hyperlegible"/>
        </w:rPr>
        <w:br/>
        <w:t xml:space="preserve">Dank Achtsamkeit hat Björn Diemel seine Mitte gefunden, erkennt allerdings, dass </w:t>
      </w:r>
      <w:r w:rsidRPr="00C96530">
        <w:rPr>
          <w:rFonts w:ascii="Atkinson Hyperlegible" w:hAnsi="Atkinson Hyperlegible"/>
        </w:rPr>
        <w:t>In sich ruhen und Mangel an Bewegung zwei grundverschiedene Dinge sind. Als Unbekannte versuchen, Björns Tochter zu entführen, gelingt es ihm aufgrund seiner Körperfülle nur mit Mühe, die Täter in die Flucht zu schlagen. Also lässt Björn sich von Joschka B</w:t>
      </w:r>
      <w:r w:rsidRPr="00C96530">
        <w:rPr>
          <w:rFonts w:ascii="Atkinson Hyperlegible" w:hAnsi="Atkinson Hyperlegible"/>
        </w:rPr>
        <w:t>reitner in Bezug auf die Grundsätze bewusster Ernährung coachen. Er taucht ein in die faszinierende Welt des Heilfastens und der Ernährungsbausteine. Noch ahnt Björn nicht, wie wunderbar sich Ernährung, Entspannung und das Auflösen von Gewaltfantasien mite</w:t>
      </w:r>
      <w:r w:rsidRPr="00C96530">
        <w:rPr>
          <w:rFonts w:ascii="Atkinson Hyperlegible" w:hAnsi="Atkinson Hyperlegible"/>
        </w:rPr>
        <w:t xml:space="preserve">inander kombinieren lassen. </w:t>
      </w:r>
      <w:r w:rsidRPr="00C96530">
        <w:rPr>
          <w:rFonts w:ascii="Atkinson Hyperlegible" w:hAnsi="Atkinson Hyperlegible"/>
        </w:rPr>
        <w:br/>
        <w:t xml:space="preserve">Gelesen von Karsten </w:t>
      </w:r>
      <w:proofErr w:type="spellStart"/>
      <w:r w:rsidRPr="00C96530">
        <w:rPr>
          <w:rFonts w:ascii="Atkinson Hyperlegible" w:hAnsi="Atkinson Hyperlegible"/>
        </w:rPr>
        <w:t>Dusse</w:t>
      </w:r>
      <w:proofErr w:type="spellEnd"/>
      <w:r w:rsidRPr="00C96530">
        <w:rPr>
          <w:rFonts w:ascii="Atkinson Hyperlegible" w:hAnsi="Atkinson Hyperlegible"/>
        </w:rPr>
        <w:br/>
        <w:t>1 CD. 530 Minuten</w:t>
      </w:r>
    </w:p>
    <w:p w:rsidR="00000000" w:rsidRPr="00C96530" w:rsidRDefault="008F2E98">
      <w:pPr>
        <w:pStyle w:val="StandardWeb"/>
        <w:rPr>
          <w:rFonts w:ascii="Atkinson Hyperlegible" w:hAnsi="Atkinson Hyperlegible"/>
        </w:rPr>
      </w:pPr>
      <w:r w:rsidRPr="00C96530">
        <w:rPr>
          <w:rFonts w:ascii="Atkinson Hyperlegible" w:hAnsi="Atkinson Hyperlegible"/>
        </w:rPr>
        <w:t xml:space="preserve">Ende Familie Nummer 183 </w:t>
      </w:r>
    </w:p>
    <w:p w:rsidR="00000000" w:rsidRPr="00C96530" w:rsidRDefault="008F2E98">
      <w:pPr>
        <w:pStyle w:val="StandardWeb"/>
        <w:rPr>
          <w:rFonts w:ascii="Atkinson Hyperlegible" w:hAnsi="Atkinson Hyperlegible"/>
        </w:rPr>
      </w:pPr>
      <w:r w:rsidRPr="00C96530">
        <w:rPr>
          <w:rFonts w:ascii="Atkinson Hyperlegible" w:hAnsi="Atkinson Hyperlegible"/>
        </w:rPr>
        <w:t xml:space="preserve">35218 </w:t>
      </w:r>
      <w:proofErr w:type="spellStart"/>
      <w:r w:rsidRPr="00C96530">
        <w:rPr>
          <w:rFonts w:ascii="Atkinson Hyperlegible" w:hAnsi="Atkinson Hyperlegible"/>
        </w:rPr>
        <w:t>Lando</w:t>
      </w:r>
      <w:proofErr w:type="spellEnd"/>
      <w:r w:rsidRPr="00C96530">
        <w:rPr>
          <w:rFonts w:ascii="Atkinson Hyperlegible" w:hAnsi="Atkinson Hyperlegible"/>
        </w:rPr>
        <w:t>, Veronica</w:t>
      </w:r>
      <w:r w:rsidRPr="00C96530">
        <w:rPr>
          <w:rFonts w:ascii="Atkinson Hyperlegible" w:hAnsi="Atkinson Hyperlegible"/>
        </w:rPr>
        <w:br/>
        <w:t xml:space="preserve">Der flüsternde Abgrund </w:t>
      </w:r>
      <w:r w:rsidR="00B9706E">
        <w:rPr>
          <w:rFonts w:ascii="Atkinson Hyperlegible" w:hAnsi="Atkinson Hyperlegible"/>
        </w:rPr>
        <w:br/>
      </w:r>
      <w:r w:rsidRPr="00C96530">
        <w:rPr>
          <w:rFonts w:ascii="Atkinson Hyperlegible" w:hAnsi="Atkinson Hyperlegible"/>
        </w:rPr>
        <w:t xml:space="preserve">Thriller </w:t>
      </w:r>
      <w:r w:rsidRPr="00C96530">
        <w:rPr>
          <w:rFonts w:ascii="Atkinson Hyperlegible" w:hAnsi="Atkinson Hyperlegible"/>
        </w:rPr>
        <w:br/>
      </w:r>
      <w:proofErr w:type="spellStart"/>
      <w:r w:rsidRPr="00C96530">
        <w:rPr>
          <w:rFonts w:ascii="Atkinson Hyperlegible" w:hAnsi="Atkinson Hyperlegible"/>
        </w:rPr>
        <w:t>Callum</w:t>
      </w:r>
      <w:proofErr w:type="spellEnd"/>
      <w:r w:rsidRPr="00C96530">
        <w:rPr>
          <w:rFonts w:ascii="Atkinson Hyperlegible" w:hAnsi="Atkinson Hyperlegible"/>
        </w:rPr>
        <w:t xml:space="preserve"> </w:t>
      </w:r>
      <w:proofErr w:type="spellStart"/>
      <w:r w:rsidRPr="00C96530">
        <w:rPr>
          <w:rFonts w:ascii="Atkinson Hyperlegible" w:hAnsi="Atkinson Hyperlegible"/>
        </w:rPr>
        <w:t>Haffenden</w:t>
      </w:r>
      <w:proofErr w:type="spellEnd"/>
      <w:r w:rsidRPr="00C96530">
        <w:rPr>
          <w:rFonts w:ascii="Atkinson Hyperlegible" w:hAnsi="Atkinson Hyperlegible"/>
        </w:rPr>
        <w:t xml:space="preserve"> wollte nie wieder zurück nach Granite Creek, dorthin, wo der australische Regenwald a</w:t>
      </w:r>
      <w:r w:rsidRPr="00C96530">
        <w:rPr>
          <w:rFonts w:ascii="Atkinson Hyperlegible" w:hAnsi="Atkinson Hyperlegible"/>
        </w:rPr>
        <w:t>uf ein zerklüftetes Felsenmeer trifft, in dem Kinder im die Tiefe stürzen, verlockt durch ein unheimliches Flüstern. Doch dreißig Jahre nach einem Unfall, der sein Leben erschüttert hat, kehrt er zurück. Eine Leiche ist aufgetaucht. Bei dem Toten scheint e</w:t>
      </w:r>
      <w:r w:rsidRPr="00C96530">
        <w:rPr>
          <w:rFonts w:ascii="Atkinson Hyperlegible" w:hAnsi="Atkinson Hyperlegible"/>
        </w:rPr>
        <w:t xml:space="preserve">s sich um </w:t>
      </w:r>
      <w:proofErr w:type="spellStart"/>
      <w:r w:rsidRPr="00C96530">
        <w:rPr>
          <w:rFonts w:ascii="Atkinson Hyperlegible" w:hAnsi="Atkinson Hyperlegible"/>
        </w:rPr>
        <w:t>Callums</w:t>
      </w:r>
      <w:proofErr w:type="spellEnd"/>
      <w:r w:rsidRPr="00C96530">
        <w:rPr>
          <w:rFonts w:ascii="Atkinson Hyperlegible" w:hAnsi="Atkinson Hyperlegible"/>
        </w:rPr>
        <w:t xml:space="preserve"> Sohn zu handeln. Hat er das Flüstern gehört, oder steckt doch etwas anderes dahinter? </w:t>
      </w:r>
      <w:proofErr w:type="spellStart"/>
      <w:r w:rsidRPr="00C96530">
        <w:rPr>
          <w:rFonts w:ascii="Atkinson Hyperlegible" w:hAnsi="Atkinson Hyperlegible"/>
        </w:rPr>
        <w:t>Callum</w:t>
      </w:r>
      <w:proofErr w:type="spellEnd"/>
      <w:r w:rsidRPr="00C96530">
        <w:rPr>
          <w:rFonts w:ascii="Atkinson Hyperlegible" w:hAnsi="Atkinson Hyperlegible"/>
        </w:rPr>
        <w:t xml:space="preserve"> will Antworten. Seine Ermittlungen wirbeln ganz schö</w:t>
      </w:r>
      <w:bookmarkStart w:id="0" w:name="_GoBack"/>
      <w:bookmarkEnd w:id="0"/>
      <w:r w:rsidRPr="00C96530">
        <w:rPr>
          <w:rFonts w:ascii="Atkinson Hyperlegible" w:hAnsi="Atkinson Hyperlegible"/>
        </w:rPr>
        <w:t>n Staub auf und bringen ein jahrzehntealtes Geheimnis wieder ans Tageslicht. Das aber gefällt</w:t>
      </w:r>
      <w:r w:rsidRPr="00C96530">
        <w:rPr>
          <w:rFonts w:ascii="Atkinson Hyperlegible" w:hAnsi="Atkinson Hyperlegible"/>
        </w:rPr>
        <w:t xml:space="preserve"> nur den wenigsten in Granite Creek …</w:t>
      </w:r>
      <w:r w:rsidRPr="00C96530">
        <w:rPr>
          <w:rFonts w:ascii="Atkinson Hyperlegible" w:hAnsi="Atkinson Hyperlegible"/>
        </w:rPr>
        <w:br/>
        <w:t>Gelesen von Manfred Spitzer</w:t>
      </w:r>
      <w:r w:rsidRPr="00C96530">
        <w:rPr>
          <w:rFonts w:ascii="Atkinson Hyperlegible" w:hAnsi="Atkinson Hyperlegible"/>
        </w:rPr>
        <w:br/>
        <w:t xml:space="preserve">ZK: 1-0159635-1-x seit: 17.05.2024 </w:t>
      </w:r>
      <w:r w:rsidRPr="00C96530">
        <w:rPr>
          <w:rFonts w:ascii="Atkinson Hyperlegible" w:hAnsi="Atkinson Hyperlegible"/>
        </w:rPr>
        <w:br/>
        <w:t>Größe: 279 MB 370 Seiten DNB: 1285025776</w:t>
      </w:r>
      <w:r w:rsidRPr="00C96530">
        <w:rPr>
          <w:rFonts w:ascii="Atkinson Hyperlegible" w:hAnsi="Atkinson Hyperlegible"/>
        </w:rPr>
        <w:br/>
        <w:t>Ort: Berlin Verlag: Suhrkamp Jahr: 2023</w:t>
      </w:r>
      <w:r w:rsidRPr="00C96530">
        <w:rPr>
          <w:rFonts w:ascii="Atkinson Hyperlegible" w:hAnsi="Atkinson Hyperlegible"/>
        </w:rPr>
        <w:br/>
        <w:t>1 CD. 609 Minuten</w:t>
      </w:r>
    </w:p>
    <w:p w:rsidR="00000000" w:rsidRPr="00C96530" w:rsidRDefault="008F2E98">
      <w:pPr>
        <w:pStyle w:val="berschrift2"/>
        <w:rPr>
          <w:rFonts w:ascii="Atkinson Hyperlegible" w:eastAsia="Times New Roman" w:hAnsi="Atkinson Hyperlegible"/>
        </w:rPr>
      </w:pPr>
      <w:r w:rsidRPr="00C96530">
        <w:rPr>
          <w:rFonts w:ascii="Atkinson Hyperlegible" w:eastAsia="Times New Roman" w:hAnsi="Atkinson Hyperlegible"/>
        </w:rPr>
        <w:t>Biographien – Erinnerungen – Tagebücher – Briefe</w:t>
      </w:r>
    </w:p>
    <w:p w:rsidR="00000000" w:rsidRPr="00C96530" w:rsidRDefault="008F2E98">
      <w:pPr>
        <w:pStyle w:val="StandardWeb"/>
        <w:rPr>
          <w:rFonts w:ascii="Atkinson Hyperlegible" w:hAnsi="Atkinson Hyperlegible"/>
        </w:rPr>
      </w:pPr>
      <w:r w:rsidRPr="00C96530">
        <w:rPr>
          <w:rFonts w:ascii="Atkinson Hyperlegible" w:hAnsi="Atkinson Hyperlegible"/>
        </w:rPr>
        <w:t>35</w:t>
      </w:r>
      <w:r w:rsidRPr="00C96530">
        <w:rPr>
          <w:rFonts w:ascii="Atkinson Hyperlegible" w:hAnsi="Atkinson Hyperlegible"/>
        </w:rPr>
        <w:t>244 Decker, Gunnar</w:t>
      </w:r>
      <w:r w:rsidRPr="00C96530">
        <w:rPr>
          <w:rFonts w:ascii="Atkinson Hyperlegible" w:hAnsi="Atkinson Hyperlegible"/>
        </w:rPr>
        <w:br/>
        <w:t xml:space="preserve">Rilke - der ferne Magier eine Biographie </w:t>
      </w:r>
      <w:r w:rsidRPr="00C96530">
        <w:rPr>
          <w:rFonts w:ascii="Atkinson Hyperlegible" w:hAnsi="Atkinson Hyperlegible"/>
        </w:rPr>
        <w:br/>
        <w:t>Porträt des Jahrhundertdichters, der sich allem entzog und andererseits ein großer Liebender war. In Prag geboren, lebte er u.a. in München, Paris und der Schweiz, wo er 1926 starb.</w:t>
      </w:r>
      <w:r w:rsidRPr="00C96530">
        <w:rPr>
          <w:rFonts w:ascii="Atkinson Hyperlegible" w:hAnsi="Atkinson Hyperlegible"/>
        </w:rPr>
        <w:br/>
        <w:t>Gelesen von A</w:t>
      </w:r>
      <w:r w:rsidRPr="00C96530">
        <w:rPr>
          <w:rFonts w:ascii="Atkinson Hyperlegible" w:hAnsi="Atkinson Hyperlegible"/>
        </w:rPr>
        <w:t>ndreas Ladwig</w:t>
      </w:r>
      <w:r w:rsidRPr="00C96530">
        <w:rPr>
          <w:rFonts w:ascii="Atkinson Hyperlegible" w:hAnsi="Atkinson Hyperlegible"/>
        </w:rPr>
        <w:br/>
        <w:t xml:space="preserve">ZK: 1-0161841-1-5 seit: 17.05.2024 </w:t>
      </w:r>
      <w:r w:rsidRPr="00C96530">
        <w:rPr>
          <w:rFonts w:ascii="Atkinson Hyperlegible" w:hAnsi="Atkinson Hyperlegible"/>
        </w:rPr>
        <w:br/>
        <w:t>Größe: 550 MB 607 Seiten DNB: 128542459X</w:t>
      </w:r>
      <w:r w:rsidRPr="00C96530">
        <w:rPr>
          <w:rFonts w:ascii="Atkinson Hyperlegible" w:hAnsi="Atkinson Hyperlegible"/>
        </w:rPr>
        <w:br/>
        <w:t>Ort: München Verlag: Siedler Jahr: 2023</w:t>
      </w:r>
      <w:r w:rsidRPr="00C96530">
        <w:rPr>
          <w:rFonts w:ascii="Atkinson Hyperlegible" w:hAnsi="Atkinson Hyperlegible"/>
        </w:rPr>
        <w:br/>
        <w:t>1 CD. 1200 Minuten</w:t>
      </w:r>
    </w:p>
    <w:p w:rsidR="00000000" w:rsidRPr="00C96530" w:rsidRDefault="008F2E98">
      <w:pPr>
        <w:pStyle w:val="StandardWeb"/>
        <w:rPr>
          <w:rFonts w:ascii="Atkinson Hyperlegible" w:hAnsi="Atkinson Hyperlegible"/>
        </w:rPr>
      </w:pPr>
      <w:r w:rsidRPr="00C96530">
        <w:rPr>
          <w:rFonts w:ascii="Atkinson Hyperlegible" w:hAnsi="Atkinson Hyperlegible"/>
        </w:rPr>
        <w:t>35219 Gansel, Carsten</w:t>
      </w:r>
      <w:r w:rsidRPr="00C96530">
        <w:rPr>
          <w:rFonts w:ascii="Atkinson Hyperlegible" w:hAnsi="Atkinson Hyperlegible"/>
        </w:rPr>
        <w:br/>
        <w:t xml:space="preserve">Ich bin so gierig nach Leben - Brigitte Reimann die Biographie </w:t>
      </w:r>
      <w:r w:rsidRPr="00C96530">
        <w:rPr>
          <w:rFonts w:ascii="Atkinson Hyperlegible" w:hAnsi="Atkinson Hyperlegible"/>
        </w:rPr>
        <w:br/>
        <w:t>Diese Biographie li</w:t>
      </w:r>
      <w:r w:rsidRPr="00C96530">
        <w:rPr>
          <w:rFonts w:ascii="Atkinson Hyperlegible" w:hAnsi="Atkinson Hyperlegible"/>
        </w:rPr>
        <w:t>efert eine Neubewertung des Lebens der Schriftstellerin und stützt sich dabei auf neues Material und zahlreiche Interviews mit Familienmitgliedern, Weggefährten und Zeitgenossen. Es entsteht das Bild einer unkonventionellen Frau und Schriftstellerin, die a</w:t>
      </w:r>
      <w:r w:rsidRPr="00C96530">
        <w:rPr>
          <w:rFonts w:ascii="Atkinson Hyperlegible" w:hAnsi="Atkinson Hyperlegible"/>
        </w:rPr>
        <w:t>neckte und gleichzeitig faszinierte.</w:t>
      </w:r>
      <w:r w:rsidRPr="00C96530">
        <w:rPr>
          <w:rFonts w:ascii="Atkinson Hyperlegible" w:hAnsi="Atkinson Hyperlegible"/>
        </w:rPr>
        <w:br/>
        <w:t xml:space="preserve">Gelesen von Beate </w:t>
      </w:r>
      <w:proofErr w:type="spellStart"/>
      <w:r w:rsidRPr="00C96530">
        <w:rPr>
          <w:rFonts w:ascii="Atkinson Hyperlegible" w:hAnsi="Atkinson Hyperlegible"/>
        </w:rPr>
        <w:t>Reker</w:t>
      </w:r>
      <w:proofErr w:type="spellEnd"/>
      <w:r w:rsidRPr="00C96530">
        <w:rPr>
          <w:rFonts w:ascii="Atkinson Hyperlegible" w:hAnsi="Atkinson Hyperlegible"/>
        </w:rPr>
        <w:br/>
        <w:t xml:space="preserve">ZK: 1-0161555-1-4 seit: 15.05.2024 </w:t>
      </w:r>
      <w:r w:rsidRPr="00C96530">
        <w:rPr>
          <w:rFonts w:ascii="Atkinson Hyperlegible" w:hAnsi="Atkinson Hyperlegible"/>
        </w:rPr>
        <w:br/>
        <w:t>Größe: 607 MB 704 Seiten DNB: 128597848X</w:t>
      </w:r>
      <w:r w:rsidRPr="00C96530">
        <w:rPr>
          <w:rFonts w:ascii="Atkinson Hyperlegible" w:hAnsi="Atkinson Hyperlegible"/>
        </w:rPr>
        <w:br/>
        <w:t>Ort: Berlin Verlag: Aufbau Jahr: 2023</w:t>
      </w:r>
      <w:r w:rsidRPr="00C96530">
        <w:rPr>
          <w:rFonts w:ascii="Atkinson Hyperlegible" w:hAnsi="Atkinson Hyperlegible"/>
        </w:rPr>
        <w:br/>
        <w:t>1 CD. 1767 Minuten</w:t>
      </w:r>
    </w:p>
    <w:p w:rsidR="00000000" w:rsidRPr="00C96530" w:rsidRDefault="008F2E98">
      <w:pPr>
        <w:pStyle w:val="StandardWeb"/>
        <w:rPr>
          <w:rFonts w:ascii="Atkinson Hyperlegible" w:hAnsi="Atkinson Hyperlegible"/>
        </w:rPr>
      </w:pPr>
      <w:r w:rsidRPr="00C96530">
        <w:rPr>
          <w:rFonts w:ascii="Atkinson Hyperlegible" w:hAnsi="Atkinson Hyperlegible"/>
        </w:rPr>
        <w:t>35237 Zimmermann, Eduard</w:t>
      </w:r>
      <w:r w:rsidRPr="00C96530">
        <w:rPr>
          <w:rFonts w:ascii="Atkinson Hyperlegible" w:hAnsi="Atkinson Hyperlegible"/>
        </w:rPr>
        <w:br/>
        <w:t xml:space="preserve">Auch ich war ein Gauner </w:t>
      </w:r>
      <w:r w:rsidR="00B9706E">
        <w:rPr>
          <w:rFonts w:ascii="Atkinson Hyperlegible" w:hAnsi="Atkinson Hyperlegible"/>
        </w:rPr>
        <w:br/>
      </w:r>
      <w:r w:rsidRPr="00C96530">
        <w:rPr>
          <w:rFonts w:ascii="Atkinson Hyperlegible" w:hAnsi="Atkinson Hyperlegible"/>
        </w:rPr>
        <w:t>Aktenzeiche</w:t>
      </w:r>
      <w:r w:rsidRPr="00C96530">
        <w:rPr>
          <w:rFonts w:ascii="Atkinson Hyperlegible" w:hAnsi="Atkinson Hyperlegible"/>
        </w:rPr>
        <w:t xml:space="preserve">n </w:t>
      </w:r>
      <w:proofErr w:type="spellStart"/>
      <w:r w:rsidRPr="00C96530">
        <w:rPr>
          <w:rFonts w:ascii="Atkinson Hyperlegible" w:hAnsi="Atkinson Hyperlegible"/>
        </w:rPr>
        <w:t>xy</w:t>
      </w:r>
      <w:proofErr w:type="spellEnd"/>
      <w:r w:rsidRPr="00C96530">
        <w:rPr>
          <w:rFonts w:ascii="Atkinson Hyperlegible" w:hAnsi="Atkinson Hyperlegible"/>
        </w:rPr>
        <w:t xml:space="preserve"> </w:t>
      </w:r>
      <w:r w:rsidRPr="00C96530">
        <w:rPr>
          <w:rFonts w:ascii="Atkinson Hyperlegible" w:hAnsi="Atkinson Hyperlegible"/>
        </w:rPr>
        <w:br/>
        <w:t xml:space="preserve">Vom Gauner zum Ganovenschreck: Lebenserinnerungen des bekannten "Aktenzeichen </w:t>
      </w:r>
      <w:proofErr w:type="spellStart"/>
      <w:r w:rsidRPr="00C96530">
        <w:rPr>
          <w:rFonts w:ascii="Atkinson Hyperlegible" w:hAnsi="Atkinson Hyperlegible"/>
        </w:rPr>
        <w:t>xy</w:t>
      </w:r>
      <w:proofErr w:type="spellEnd"/>
      <w:r w:rsidRPr="00C96530">
        <w:rPr>
          <w:rFonts w:ascii="Atkinson Hyperlegible" w:hAnsi="Atkinson Hyperlegible"/>
        </w:rPr>
        <w:t>"-Moderators, der in den Nachkriegsjahren Schwarzmarkthändler war und mehrfach versuchte, unter falschem Namen in Schweden Fuß zu fassen.</w:t>
      </w:r>
      <w:r w:rsidRPr="00C96530">
        <w:rPr>
          <w:rFonts w:ascii="Atkinson Hyperlegible" w:hAnsi="Atkinson Hyperlegible"/>
        </w:rPr>
        <w:br/>
        <w:t>Gelesen von Andreas Ladwig</w:t>
      </w:r>
      <w:r w:rsidRPr="00C96530">
        <w:rPr>
          <w:rFonts w:ascii="Atkinson Hyperlegible" w:hAnsi="Atkinson Hyperlegible"/>
        </w:rPr>
        <w:br/>
        <w:t>ZK: 1</w:t>
      </w:r>
      <w:r w:rsidRPr="00C96530">
        <w:rPr>
          <w:rFonts w:ascii="Atkinson Hyperlegible" w:hAnsi="Atkinson Hyperlegible"/>
        </w:rPr>
        <w:t xml:space="preserve">-0161234-1-8 seit: 07.05.2024 </w:t>
      </w:r>
      <w:r w:rsidRPr="00C96530">
        <w:rPr>
          <w:rFonts w:ascii="Atkinson Hyperlegible" w:hAnsi="Atkinson Hyperlegible"/>
        </w:rPr>
        <w:br/>
        <w:t>Größe: 233 MB 319 Seiten DNB: 974943169</w:t>
      </w:r>
      <w:r w:rsidRPr="00C96530">
        <w:rPr>
          <w:rFonts w:ascii="Atkinson Hyperlegible" w:hAnsi="Atkinson Hyperlegible"/>
        </w:rPr>
        <w:br/>
        <w:t>Ort: München Verlag: Riva-Verlag Jahr: 2005</w:t>
      </w:r>
      <w:r w:rsidRPr="00C96530">
        <w:rPr>
          <w:rFonts w:ascii="Atkinson Hyperlegible" w:hAnsi="Atkinson Hyperlegible"/>
        </w:rPr>
        <w:br/>
        <w:t>1 CD. 510 Minuten</w:t>
      </w:r>
    </w:p>
    <w:p w:rsidR="00000000" w:rsidRPr="00C96530" w:rsidRDefault="008F2E98">
      <w:pPr>
        <w:pStyle w:val="berschrift2"/>
        <w:rPr>
          <w:rFonts w:ascii="Atkinson Hyperlegible" w:eastAsia="Times New Roman" w:hAnsi="Atkinson Hyperlegible"/>
        </w:rPr>
      </w:pPr>
      <w:r w:rsidRPr="00C96530">
        <w:rPr>
          <w:rFonts w:ascii="Atkinson Hyperlegible" w:eastAsia="Times New Roman" w:hAnsi="Atkinson Hyperlegible"/>
        </w:rPr>
        <w:t>Geschichte – Zeitgeschichte – Kulturgeschichte – Archäologie</w:t>
      </w:r>
    </w:p>
    <w:p w:rsidR="00000000" w:rsidRPr="00C96530" w:rsidRDefault="008F2E98">
      <w:pPr>
        <w:pStyle w:val="StandardWeb"/>
        <w:rPr>
          <w:rFonts w:ascii="Atkinson Hyperlegible" w:hAnsi="Atkinson Hyperlegible"/>
        </w:rPr>
      </w:pPr>
      <w:r w:rsidRPr="00C96530">
        <w:rPr>
          <w:rFonts w:ascii="Atkinson Hyperlegible" w:hAnsi="Atkinson Hyperlegible"/>
        </w:rPr>
        <w:t xml:space="preserve">84718 </w:t>
      </w:r>
      <w:proofErr w:type="spellStart"/>
      <w:r w:rsidRPr="00C96530">
        <w:rPr>
          <w:rFonts w:ascii="Atkinson Hyperlegible" w:hAnsi="Atkinson Hyperlegible"/>
        </w:rPr>
        <w:t>Howald</w:t>
      </w:r>
      <w:proofErr w:type="spellEnd"/>
      <w:r w:rsidRPr="00C96530">
        <w:rPr>
          <w:rFonts w:ascii="Atkinson Hyperlegible" w:hAnsi="Atkinson Hyperlegible"/>
        </w:rPr>
        <w:t>, Stefan</w:t>
      </w:r>
      <w:r w:rsidRPr="00C96530">
        <w:rPr>
          <w:rFonts w:ascii="Atkinson Hyperlegible" w:hAnsi="Atkinson Hyperlegible"/>
        </w:rPr>
        <w:br/>
        <w:t>Projekt Schweiz vierundvierzig [44] P</w:t>
      </w:r>
      <w:r w:rsidRPr="00C96530">
        <w:rPr>
          <w:rFonts w:ascii="Atkinson Hyperlegible" w:hAnsi="Atkinson Hyperlegible"/>
        </w:rPr>
        <w:t xml:space="preserve">orträts aus Leidenschaft </w:t>
      </w:r>
      <w:r w:rsidRPr="00C96530">
        <w:rPr>
          <w:rFonts w:ascii="Atkinson Hyperlegible" w:hAnsi="Atkinson Hyperlegible"/>
        </w:rPr>
        <w:br/>
        <w:t>Vierundvierzig Autorinnen und Autoren stellen eine Schweizerin oder einen Schweizer vor, die oder den man kennenlernen sollte - weil sie das Land geprägt und bereichert haben, aber vergessen sind oder neu gesehen werden sollten. J</w:t>
      </w:r>
      <w:r w:rsidRPr="00C96530">
        <w:rPr>
          <w:rFonts w:ascii="Atkinson Hyperlegible" w:hAnsi="Atkinson Hyperlegible"/>
        </w:rPr>
        <w:t>edes dieser Porträts aus Leidenschaft, mit Kenntnis und Anteilnahme geschrieben, nimmt mit auf eine Entdeckungsreise in eine Schweiz, die offen, mutig und erneuerbar ist.</w:t>
      </w:r>
      <w:r w:rsidRPr="00C96530">
        <w:rPr>
          <w:rFonts w:ascii="Atkinson Hyperlegible" w:hAnsi="Atkinson Hyperlegible"/>
        </w:rPr>
        <w:br/>
        <w:t>Gelesen von Verschiedene Sprecher</w:t>
      </w:r>
      <w:r w:rsidRPr="00C96530">
        <w:rPr>
          <w:rFonts w:ascii="Atkinson Hyperlegible" w:hAnsi="Atkinson Hyperlegible"/>
        </w:rPr>
        <w:br/>
        <w:t xml:space="preserve">ZK: 1-0154345-1-7 seit: 21.05.2024 </w:t>
      </w:r>
      <w:r w:rsidRPr="00C96530">
        <w:rPr>
          <w:rFonts w:ascii="Atkinson Hyperlegible" w:hAnsi="Atkinson Hyperlegible"/>
        </w:rPr>
        <w:br/>
        <w:t>Größe: 585 MB 4</w:t>
      </w:r>
      <w:r w:rsidRPr="00C96530">
        <w:rPr>
          <w:rFonts w:ascii="Atkinson Hyperlegible" w:hAnsi="Atkinson Hyperlegible"/>
        </w:rPr>
        <w:t xml:space="preserve">95 Seiten DNB: </w:t>
      </w:r>
      <w:r w:rsidRPr="00C96530">
        <w:rPr>
          <w:rFonts w:ascii="Atkinson Hyperlegible" w:hAnsi="Atkinson Hyperlegible"/>
        </w:rPr>
        <w:br/>
        <w:t>Ort: Zürich Verlag: Unionsverlag Jahr: 2021</w:t>
      </w:r>
      <w:r w:rsidRPr="00C96530">
        <w:rPr>
          <w:rFonts w:ascii="Atkinson Hyperlegible" w:hAnsi="Atkinson Hyperlegible"/>
        </w:rPr>
        <w:br/>
        <w:t>1 CD. 1268 Minuten</w:t>
      </w:r>
    </w:p>
    <w:p w:rsidR="00000000" w:rsidRPr="00C96530" w:rsidRDefault="008F2E98">
      <w:pPr>
        <w:pStyle w:val="StandardWeb"/>
        <w:rPr>
          <w:rFonts w:ascii="Atkinson Hyperlegible" w:hAnsi="Atkinson Hyperlegible"/>
        </w:rPr>
      </w:pPr>
      <w:r w:rsidRPr="00C96530">
        <w:rPr>
          <w:rFonts w:ascii="Atkinson Hyperlegible" w:hAnsi="Atkinson Hyperlegible"/>
        </w:rPr>
        <w:t xml:space="preserve">84717 </w:t>
      </w:r>
      <w:proofErr w:type="spellStart"/>
      <w:r w:rsidRPr="00C96530">
        <w:rPr>
          <w:rFonts w:ascii="Atkinson Hyperlegible" w:hAnsi="Atkinson Hyperlegible"/>
        </w:rPr>
        <w:t>Neumahr</w:t>
      </w:r>
      <w:proofErr w:type="spellEnd"/>
      <w:r w:rsidRPr="00C96530">
        <w:rPr>
          <w:rFonts w:ascii="Atkinson Hyperlegible" w:hAnsi="Atkinson Hyperlegible"/>
        </w:rPr>
        <w:t>, Uwe</w:t>
      </w:r>
      <w:r w:rsidRPr="00C96530">
        <w:rPr>
          <w:rFonts w:ascii="Atkinson Hyperlegible" w:hAnsi="Atkinson Hyperlegible"/>
        </w:rPr>
        <w:br/>
        <w:t>Das Schloss der Schriftsteller</w:t>
      </w:r>
      <w:r w:rsidR="003D416B">
        <w:rPr>
          <w:rFonts w:ascii="Atkinson Hyperlegible" w:hAnsi="Atkinson Hyperlegible"/>
        </w:rPr>
        <w:t>.</w:t>
      </w:r>
      <w:r w:rsidRPr="00C96530">
        <w:rPr>
          <w:rFonts w:ascii="Atkinson Hyperlegible" w:hAnsi="Atkinson Hyperlegible"/>
        </w:rPr>
        <w:t xml:space="preserve"> Nürnberg '46. Treffen am Abgrund </w:t>
      </w:r>
      <w:r w:rsidRPr="00C96530">
        <w:rPr>
          <w:rFonts w:ascii="Atkinson Hyperlegible" w:hAnsi="Atkinson Hyperlegible"/>
        </w:rPr>
        <w:br/>
      </w:r>
      <w:proofErr w:type="spellStart"/>
      <w:r w:rsidRPr="00C96530">
        <w:rPr>
          <w:rFonts w:ascii="Atkinson Hyperlegible" w:hAnsi="Atkinson Hyperlegible"/>
        </w:rPr>
        <w:t>Wohl</w:t>
      </w:r>
      <w:proofErr w:type="spellEnd"/>
      <w:r w:rsidRPr="00C96530">
        <w:rPr>
          <w:rFonts w:ascii="Atkinson Hyperlegible" w:hAnsi="Atkinson Hyperlegible"/>
        </w:rPr>
        <w:t xml:space="preserve"> nie waren so viele berühmte Schriftsteller und Reporterinnen aus aller Welt unter einem Dach versammelt wie in Nürnberg 1946. John Dos </w:t>
      </w:r>
      <w:proofErr w:type="spellStart"/>
      <w:r w:rsidRPr="00C96530">
        <w:rPr>
          <w:rFonts w:ascii="Atkinson Hyperlegible" w:hAnsi="Atkinson Hyperlegible"/>
        </w:rPr>
        <w:t>Passos</w:t>
      </w:r>
      <w:proofErr w:type="spellEnd"/>
      <w:r w:rsidRPr="00C96530">
        <w:rPr>
          <w:rFonts w:ascii="Atkinson Hyperlegible" w:hAnsi="Atkinson Hyperlegible"/>
        </w:rPr>
        <w:t xml:space="preserve"> und Erika Mann, Erich Kästner und Martha </w:t>
      </w:r>
      <w:proofErr w:type="spellStart"/>
      <w:r w:rsidRPr="00C96530">
        <w:rPr>
          <w:rFonts w:ascii="Atkinson Hyperlegible" w:hAnsi="Atkinson Hyperlegible"/>
        </w:rPr>
        <w:t>Gellhorn</w:t>
      </w:r>
      <w:proofErr w:type="spellEnd"/>
      <w:r w:rsidRPr="00C96530">
        <w:rPr>
          <w:rFonts w:ascii="Atkinson Hyperlegible" w:hAnsi="Atkinson Hyperlegible"/>
        </w:rPr>
        <w:t>, Willy Brandt und Markus Wolf: Sie kamen, um zu berichten -</w:t>
      </w:r>
      <w:r w:rsidRPr="00C96530">
        <w:rPr>
          <w:rFonts w:ascii="Atkinson Hyperlegible" w:hAnsi="Atkinson Hyperlegible"/>
        </w:rPr>
        <w:t xml:space="preserve"> von den Gräueln des Krieges und des Holocaust, die dort vor Gericht verhandelt wurden. Sie wohnten und schrieben auf Schloss Faber-</w:t>
      </w:r>
      <w:proofErr w:type="spellStart"/>
      <w:r w:rsidRPr="00C96530">
        <w:rPr>
          <w:rFonts w:ascii="Atkinson Hyperlegible" w:hAnsi="Atkinson Hyperlegible"/>
        </w:rPr>
        <w:t>Castell</w:t>
      </w:r>
      <w:proofErr w:type="spellEnd"/>
      <w:r w:rsidRPr="00C96530">
        <w:rPr>
          <w:rFonts w:ascii="Atkinson Hyperlegible" w:hAnsi="Atkinson Hyperlegible"/>
        </w:rPr>
        <w:t xml:space="preserve">, diskutierten, tanzten, verzweifelten, tranken. Uwe </w:t>
      </w:r>
      <w:proofErr w:type="spellStart"/>
      <w:r w:rsidRPr="00C96530">
        <w:rPr>
          <w:rFonts w:ascii="Atkinson Hyperlegible" w:hAnsi="Atkinson Hyperlegible"/>
        </w:rPr>
        <w:t>Neumahr</w:t>
      </w:r>
      <w:proofErr w:type="spellEnd"/>
      <w:r w:rsidRPr="00C96530">
        <w:rPr>
          <w:rFonts w:ascii="Atkinson Hyperlegible" w:hAnsi="Atkinson Hyperlegible"/>
        </w:rPr>
        <w:t xml:space="preserve"> erzählt ihre Geschichte in seinem aufregenden und bewege</w:t>
      </w:r>
      <w:r w:rsidRPr="00C96530">
        <w:rPr>
          <w:rFonts w:ascii="Atkinson Hyperlegible" w:hAnsi="Atkinson Hyperlegible"/>
        </w:rPr>
        <w:t>nden Buch.</w:t>
      </w:r>
      <w:r w:rsidRPr="00C96530">
        <w:rPr>
          <w:rFonts w:ascii="Atkinson Hyperlegible" w:hAnsi="Atkinson Hyperlegible"/>
        </w:rPr>
        <w:br/>
        <w:t xml:space="preserve">Gelesen von Peter </w:t>
      </w:r>
      <w:proofErr w:type="spellStart"/>
      <w:r w:rsidRPr="00C96530">
        <w:rPr>
          <w:rFonts w:ascii="Atkinson Hyperlegible" w:hAnsi="Atkinson Hyperlegible"/>
        </w:rPr>
        <w:t>Bieringer</w:t>
      </w:r>
      <w:proofErr w:type="spellEnd"/>
      <w:r w:rsidRPr="00C96530">
        <w:rPr>
          <w:rFonts w:ascii="Atkinson Hyperlegible" w:hAnsi="Atkinson Hyperlegible"/>
        </w:rPr>
        <w:br/>
        <w:t xml:space="preserve">ZK: 1-0160706-1-6 seit: 21.05.2024 </w:t>
      </w:r>
      <w:r w:rsidRPr="00C96530">
        <w:rPr>
          <w:rFonts w:ascii="Atkinson Hyperlegible" w:hAnsi="Atkinson Hyperlegible"/>
        </w:rPr>
        <w:br/>
        <w:t xml:space="preserve">Größe: 258 MB 0 Seiten DNB: </w:t>
      </w:r>
      <w:r w:rsidRPr="00C96530">
        <w:rPr>
          <w:rFonts w:ascii="Atkinson Hyperlegible" w:hAnsi="Atkinson Hyperlegible"/>
        </w:rPr>
        <w:br/>
        <w:t>Ort: München Verlag: C.H. Beck Jahr: 2023</w:t>
      </w:r>
      <w:r w:rsidRPr="00C96530">
        <w:rPr>
          <w:rFonts w:ascii="Atkinson Hyperlegible" w:hAnsi="Atkinson Hyperlegible"/>
        </w:rPr>
        <w:br/>
        <w:t>1 CD. 561 Minuten</w:t>
      </w:r>
    </w:p>
    <w:p w:rsidR="00000000" w:rsidRPr="00C96530" w:rsidRDefault="008F2E98">
      <w:pPr>
        <w:pStyle w:val="berschrift2"/>
        <w:rPr>
          <w:rFonts w:ascii="Atkinson Hyperlegible" w:eastAsia="Times New Roman" w:hAnsi="Atkinson Hyperlegible"/>
        </w:rPr>
      </w:pPr>
      <w:r w:rsidRPr="00C96530">
        <w:rPr>
          <w:rFonts w:ascii="Atkinson Hyperlegible" w:eastAsia="Times New Roman" w:hAnsi="Atkinson Hyperlegible"/>
        </w:rPr>
        <w:t>Naturwissenschaften – Medizin – Technik</w:t>
      </w:r>
    </w:p>
    <w:p w:rsidR="00000000" w:rsidRPr="00C96530" w:rsidRDefault="008F2E98">
      <w:pPr>
        <w:pStyle w:val="StandardWeb"/>
        <w:rPr>
          <w:rFonts w:ascii="Atkinson Hyperlegible" w:hAnsi="Atkinson Hyperlegible"/>
        </w:rPr>
      </w:pPr>
      <w:r w:rsidRPr="00C96530">
        <w:rPr>
          <w:rFonts w:ascii="Atkinson Hyperlegible" w:hAnsi="Atkinson Hyperlegible"/>
        </w:rPr>
        <w:t xml:space="preserve">35093 </w:t>
      </w:r>
      <w:proofErr w:type="spellStart"/>
      <w:r w:rsidRPr="00C96530">
        <w:rPr>
          <w:rFonts w:ascii="Atkinson Hyperlegible" w:hAnsi="Atkinson Hyperlegible"/>
        </w:rPr>
        <w:t>Hürter</w:t>
      </w:r>
      <w:proofErr w:type="spellEnd"/>
      <w:r w:rsidRPr="00C96530">
        <w:rPr>
          <w:rFonts w:ascii="Atkinson Hyperlegible" w:hAnsi="Atkinson Hyperlegible"/>
        </w:rPr>
        <w:t>, Tobias</w:t>
      </w:r>
      <w:r w:rsidRPr="00C96530">
        <w:rPr>
          <w:rFonts w:ascii="Atkinson Hyperlegible" w:hAnsi="Atkinson Hyperlegible"/>
        </w:rPr>
        <w:br/>
        <w:t>Das Zeitalter der Unschärfe</w:t>
      </w:r>
      <w:r w:rsidRPr="00C96530">
        <w:rPr>
          <w:rFonts w:ascii="Atkinson Hyperlegible" w:hAnsi="Atkinson Hyperlegible"/>
        </w:rPr>
        <w:t xml:space="preserve"> </w:t>
      </w:r>
      <w:r w:rsidR="00A30E6A">
        <w:rPr>
          <w:rFonts w:ascii="Atkinson Hyperlegible" w:hAnsi="Atkinson Hyperlegible"/>
        </w:rPr>
        <w:br/>
      </w:r>
      <w:r w:rsidRPr="00C96530">
        <w:rPr>
          <w:rFonts w:ascii="Atkinson Hyperlegible" w:hAnsi="Atkinson Hyperlegible"/>
        </w:rPr>
        <w:t xml:space="preserve">Die glänzenden und die dunklen Jahre der Physik (1895-1945) </w:t>
      </w:r>
      <w:r w:rsidRPr="00C96530">
        <w:rPr>
          <w:rFonts w:ascii="Atkinson Hyperlegible" w:hAnsi="Atkinson Hyperlegible"/>
        </w:rPr>
        <w:br/>
        <w:t xml:space="preserve">Sie waren intellektuelle Abenteurer, Dandys oder </w:t>
      </w:r>
      <w:proofErr w:type="spellStart"/>
      <w:r w:rsidRPr="00C96530">
        <w:rPr>
          <w:rFonts w:ascii="Atkinson Hyperlegible" w:hAnsi="Atkinson Hyperlegible"/>
        </w:rPr>
        <w:t>Nerds</w:t>
      </w:r>
      <w:proofErr w:type="spellEnd"/>
      <w:r w:rsidRPr="00C96530">
        <w:rPr>
          <w:rFonts w:ascii="Atkinson Hyperlegible" w:hAnsi="Atkinson Hyperlegible"/>
        </w:rPr>
        <w:t>, die tiefe Freundschaften und erbitterte Feindschaften miteinander verbanden. Die bedeutendsten Physiker und Physikerinnen des 20. Jahrhund</w:t>
      </w:r>
      <w:r w:rsidRPr="00C96530">
        <w:rPr>
          <w:rFonts w:ascii="Atkinson Hyperlegible" w:hAnsi="Atkinson Hyperlegible"/>
        </w:rPr>
        <w:t>erts haben einen ungeahnten wissenschaftlichen Schub ausgelöst, der zu einem neuen Weltbild der Physik führte, welches sich uns bis heute nicht vollständig erschließt. Doch das Zeitalter der Relativitätstheorie und der Quantenmechanik war auch das Zeitalte</w:t>
      </w:r>
      <w:r w:rsidRPr="00C96530">
        <w:rPr>
          <w:rFonts w:ascii="Atkinson Hyperlegible" w:hAnsi="Atkinson Hyperlegible"/>
        </w:rPr>
        <w:t xml:space="preserve">r von Kriegen und Revolutionen. So hat die Entdeckung der Radioaktivität die Wissenschaft revolutioniert, aber schließlich zur Katastrophe von Hiroshima und Nagasaki geführt. </w:t>
      </w:r>
      <w:r w:rsidRPr="00C96530">
        <w:rPr>
          <w:rFonts w:ascii="Atkinson Hyperlegible" w:hAnsi="Atkinson Hyperlegible"/>
        </w:rPr>
        <w:br/>
        <w:t>Gelesen von Frank Arnold</w:t>
      </w:r>
      <w:r w:rsidRPr="00C96530">
        <w:rPr>
          <w:rFonts w:ascii="Atkinson Hyperlegible" w:hAnsi="Atkinson Hyperlegible"/>
        </w:rPr>
        <w:br/>
        <w:t xml:space="preserve">ZK: 1-0155035-1-9 seit: 07.05.2024 </w:t>
      </w:r>
      <w:r w:rsidRPr="00C96530">
        <w:rPr>
          <w:rFonts w:ascii="Atkinson Hyperlegible" w:hAnsi="Atkinson Hyperlegible"/>
        </w:rPr>
        <w:br/>
        <w:t>Größe: 356 MB 0 Sei</w:t>
      </w:r>
      <w:r w:rsidRPr="00C96530">
        <w:rPr>
          <w:rFonts w:ascii="Atkinson Hyperlegible" w:hAnsi="Atkinson Hyperlegible"/>
        </w:rPr>
        <w:t>ten DNB: 1244702323</w:t>
      </w:r>
      <w:r w:rsidRPr="00C96530">
        <w:rPr>
          <w:rFonts w:ascii="Atkinson Hyperlegible" w:hAnsi="Atkinson Hyperlegible"/>
        </w:rPr>
        <w:br/>
        <w:t>Ort: München Verlag: Random House Audio Jahr: 2021</w:t>
      </w:r>
      <w:r w:rsidRPr="00C96530">
        <w:rPr>
          <w:rFonts w:ascii="Atkinson Hyperlegible" w:hAnsi="Atkinson Hyperlegible"/>
        </w:rPr>
        <w:br/>
        <w:t>1 CD. 780 Minuten</w:t>
      </w:r>
    </w:p>
    <w:p w:rsidR="00000000" w:rsidRPr="00C96530" w:rsidRDefault="008F2E98">
      <w:pPr>
        <w:pStyle w:val="berschrift2"/>
        <w:rPr>
          <w:rFonts w:ascii="Atkinson Hyperlegible" w:eastAsia="Times New Roman" w:hAnsi="Atkinson Hyperlegible"/>
        </w:rPr>
      </w:pPr>
      <w:r w:rsidRPr="00C96530">
        <w:rPr>
          <w:rFonts w:ascii="Atkinson Hyperlegible" w:eastAsia="Times New Roman" w:hAnsi="Atkinson Hyperlegible"/>
        </w:rPr>
        <w:t>Hobbys- Praktische Bücher – Ratgeber – Weiterbildung</w:t>
      </w:r>
    </w:p>
    <w:p w:rsidR="00000000" w:rsidRPr="00C96530" w:rsidRDefault="008F2E98">
      <w:pPr>
        <w:pStyle w:val="StandardWeb"/>
        <w:rPr>
          <w:rFonts w:ascii="Atkinson Hyperlegible" w:hAnsi="Atkinson Hyperlegible"/>
        </w:rPr>
      </w:pPr>
      <w:r w:rsidRPr="00C96530">
        <w:rPr>
          <w:rFonts w:ascii="Atkinson Hyperlegible" w:hAnsi="Atkinson Hyperlegible"/>
        </w:rPr>
        <w:t>84716 Clear, James</w:t>
      </w:r>
      <w:r w:rsidRPr="00C96530">
        <w:rPr>
          <w:rFonts w:ascii="Atkinson Hyperlegible" w:hAnsi="Atkinson Hyperlegible"/>
        </w:rPr>
        <w:br/>
        <w:t>Die 1%-Methode - Minimale Veränderung, maximale Wirkung</w:t>
      </w:r>
      <w:r w:rsidR="003D416B">
        <w:rPr>
          <w:rFonts w:ascii="Atkinson Hyperlegible" w:hAnsi="Atkinson Hyperlegible"/>
        </w:rPr>
        <w:br/>
      </w:r>
      <w:r w:rsidRPr="00C96530">
        <w:rPr>
          <w:rFonts w:ascii="Atkinson Hyperlegible" w:hAnsi="Atkinson Hyperlegible"/>
        </w:rPr>
        <w:t>Mit kleinen Gewohnheiten jedes Ziel</w:t>
      </w:r>
      <w:r w:rsidRPr="00C96530">
        <w:rPr>
          <w:rFonts w:ascii="Atkinson Hyperlegible" w:hAnsi="Atkinson Hyperlegible"/>
        </w:rPr>
        <w:t xml:space="preserve"> erreichen </w:t>
      </w:r>
      <w:r w:rsidRPr="00C96530">
        <w:rPr>
          <w:rFonts w:ascii="Atkinson Hyperlegible" w:hAnsi="Atkinson Hyperlegible"/>
        </w:rPr>
        <w:br/>
        <w:t>"Die 1%-Methode" liefert das nötige Handwerkszeug, mit dem Sie jedes Ziel erreichen. James Clear, erfolgreicher Coach und einer der führenden Experten für Gewohnheitsbildung, zeigt praktische Strategien, mit denen Sie jeden Tag etwas besser wer</w:t>
      </w:r>
      <w:r w:rsidRPr="00C96530">
        <w:rPr>
          <w:rFonts w:ascii="Atkinson Hyperlegible" w:hAnsi="Atkinson Hyperlegible"/>
        </w:rPr>
        <w:t>den bei dem, was Sie sich vornehmen. Seine Methode greift auf Erkenntnisse aus Biologie, Psychologie und Neurowissenschaften zurück und funktioniert in allen Lebensbereichen.</w:t>
      </w:r>
      <w:r w:rsidRPr="00C96530">
        <w:rPr>
          <w:rFonts w:ascii="Atkinson Hyperlegible" w:hAnsi="Atkinson Hyperlegible"/>
        </w:rPr>
        <w:br/>
        <w:t>Gelesen von Oliver Brod</w:t>
      </w:r>
      <w:r w:rsidRPr="00C96530">
        <w:rPr>
          <w:rFonts w:ascii="Atkinson Hyperlegible" w:hAnsi="Atkinson Hyperlegible"/>
        </w:rPr>
        <w:br/>
        <w:t xml:space="preserve">ZK: 1-0161753-1-0 seit: 21.05.2024 </w:t>
      </w:r>
      <w:r w:rsidRPr="00C96530">
        <w:rPr>
          <w:rFonts w:ascii="Atkinson Hyperlegible" w:hAnsi="Atkinson Hyperlegible"/>
        </w:rPr>
        <w:br/>
        <w:t>Größe: 218 MB 0 Seite</w:t>
      </w:r>
      <w:r w:rsidRPr="00C96530">
        <w:rPr>
          <w:rFonts w:ascii="Atkinson Hyperlegible" w:hAnsi="Atkinson Hyperlegible"/>
        </w:rPr>
        <w:t xml:space="preserve">n DNB: </w:t>
      </w:r>
      <w:r w:rsidRPr="00C96530">
        <w:rPr>
          <w:rFonts w:ascii="Atkinson Hyperlegible" w:hAnsi="Atkinson Hyperlegible"/>
        </w:rPr>
        <w:br/>
        <w:t>Ort: München Verlag: Der Hörverlag Jahr: 2020</w:t>
      </w:r>
      <w:r w:rsidRPr="00C96530">
        <w:rPr>
          <w:rFonts w:ascii="Atkinson Hyperlegible" w:hAnsi="Atkinson Hyperlegible"/>
        </w:rPr>
        <w:br/>
        <w:t>1 CD. 475 Minuten</w:t>
      </w:r>
    </w:p>
    <w:p w:rsidR="00000000" w:rsidRPr="00C96530" w:rsidRDefault="008F2E98">
      <w:pPr>
        <w:pStyle w:val="berschrift2"/>
        <w:rPr>
          <w:rFonts w:ascii="Atkinson Hyperlegible" w:eastAsia="Times New Roman" w:hAnsi="Atkinson Hyperlegible"/>
        </w:rPr>
      </w:pPr>
      <w:r w:rsidRPr="00C96530">
        <w:rPr>
          <w:rFonts w:ascii="Atkinson Hyperlegible" w:eastAsia="Times New Roman" w:hAnsi="Atkinson Hyperlegible"/>
        </w:rPr>
        <w:t>Blindenwesen</w:t>
      </w:r>
    </w:p>
    <w:p w:rsidR="008F2E98" w:rsidRPr="00C96530" w:rsidRDefault="008F2E98">
      <w:pPr>
        <w:pStyle w:val="StandardWeb"/>
        <w:rPr>
          <w:rFonts w:ascii="Atkinson Hyperlegible" w:hAnsi="Atkinson Hyperlegible"/>
        </w:rPr>
      </w:pPr>
      <w:r w:rsidRPr="00C96530">
        <w:rPr>
          <w:rFonts w:ascii="Atkinson Hyperlegible" w:hAnsi="Atkinson Hyperlegible"/>
        </w:rPr>
        <w:t>84708 Stahl, André</w:t>
      </w:r>
      <w:r w:rsidRPr="00C96530">
        <w:rPr>
          <w:rFonts w:ascii="Atkinson Hyperlegible" w:hAnsi="Atkinson Hyperlegible"/>
        </w:rPr>
        <w:br/>
        <w:t xml:space="preserve">Ohne Ansehen der Person </w:t>
      </w:r>
      <w:r w:rsidR="003D416B">
        <w:rPr>
          <w:rFonts w:ascii="Atkinson Hyperlegible" w:hAnsi="Atkinson Hyperlegible"/>
        </w:rPr>
        <w:br/>
        <w:t>W</w:t>
      </w:r>
      <w:r w:rsidRPr="00C96530">
        <w:rPr>
          <w:rFonts w:ascii="Atkinson Hyperlegible" w:hAnsi="Atkinson Hyperlegible"/>
        </w:rPr>
        <w:t xml:space="preserve">ie ich als blinder Richter Menschen begegne </w:t>
      </w:r>
      <w:r w:rsidRPr="00C96530">
        <w:rPr>
          <w:rFonts w:ascii="Atkinson Hyperlegible" w:hAnsi="Atkinson Hyperlegible"/>
        </w:rPr>
        <w:br/>
        <w:t>Richter statt Feuerwehrmann: Als kleiner Junge wollte André Stahl Feuer lösche</w:t>
      </w:r>
      <w:r w:rsidRPr="00C96530">
        <w:rPr>
          <w:rFonts w:ascii="Atkinson Hyperlegible" w:hAnsi="Atkinson Hyperlegible"/>
        </w:rPr>
        <w:t>n. Die Antwort: Du bist blind, das kannst du nicht. Da entschied er sich, Richter zu werden. In seiner Autobiografie erzählt er von seiner Kindheit, wie er trotz erschwerter Bedingungen das beste Abitur seines Jahrgangs ablegte und erfolgreich ein Jura-Stu</w:t>
      </w:r>
      <w:r w:rsidRPr="00C96530">
        <w:rPr>
          <w:rFonts w:ascii="Atkinson Hyperlegible" w:hAnsi="Atkinson Hyperlegible"/>
        </w:rPr>
        <w:t>dium abschloss. Und natürlich aus seinem Alltag als Richter.</w:t>
      </w:r>
      <w:r w:rsidRPr="00C96530">
        <w:rPr>
          <w:rFonts w:ascii="Atkinson Hyperlegible" w:hAnsi="Atkinson Hyperlegible"/>
        </w:rPr>
        <w:br/>
        <w:t xml:space="preserve">Gelesen von Martin </w:t>
      </w:r>
      <w:proofErr w:type="spellStart"/>
      <w:r w:rsidRPr="00C96530">
        <w:rPr>
          <w:rFonts w:ascii="Atkinson Hyperlegible" w:hAnsi="Atkinson Hyperlegible"/>
        </w:rPr>
        <w:t>Harbauer</w:t>
      </w:r>
      <w:proofErr w:type="spellEnd"/>
      <w:r w:rsidRPr="00C96530">
        <w:rPr>
          <w:rFonts w:ascii="Atkinson Hyperlegible" w:hAnsi="Atkinson Hyperlegible"/>
        </w:rPr>
        <w:br/>
        <w:t xml:space="preserve">ZK: 1-0161230-1-9 seit: 07.05.2024 </w:t>
      </w:r>
      <w:r w:rsidRPr="00C96530">
        <w:rPr>
          <w:rFonts w:ascii="Atkinson Hyperlegible" w:hAnsi="Atkinson Hyperlegible"/>
        </w:rPr>
        <w:br/>
        <w:t xml:space="preserve">Größe: 317 MB 280 Seiten DNB: </w:t>
      </w:r>
      <w:r w:rsidRPr="00C96530">
        <w:rPr>
          <w:rFonts w:ascii="Atkinson Hyperlegible" w:hAnsi="Atkinson Hyperlegible"/>
        </w:rPr>
        <w:br/>
        <w:t>Ort: Paderborn Verlag: Bonifatius Jahr: 2024</w:t>
      </w:r>
      <w:r w:rsidRPr="00C96530">
        <w:rPr>
          <w:rFonts w:ascii="Atkinson Hyperlegible" w:hAnsi="Atkinson Hyperlegible"/>
        </w:rPr>
        <w:br/>
        <w:t>1 CD. 693 Minuten</w:t>
      </w:r>
    </w:p>
    <w:sectPr w:rsidR="008F2E98" w:rsidRPr="00C9653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tkinson Hyperlegible">
    <w:panose1 w:val="00000000000000000000"/>
    <w:charset w:val="00"/>
    <w:family w:val="modern"/>
    <w:notTrueType/>
    <w:pitch w:val="variable"/>
    <w:sig w:usb0="00000027" w:usb1="00000000" w:usb2="00000000" w:usb3="00000000" w:csb0="00000083"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hyphenationZone w:val="425"/>
  <w:noPunctuationKerning/>
  <w:characterSpacingControl w:val="doNotCompress"/>
  <w:savePreviewPicture/>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C96530"/>
    <w:rsid w:val="003D416B"/>
    <w:rsid w:val="008F2E98"/>
    <w:rsid w:val="00A30E6A"/>
    <w:rsid w:val="00A866E5"/>
    <w:rsid w:val="00B9706E"/>
    <w:rsid w:val="00C965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F4BDC9-750B-49CF-A931-F1D247806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eastAsiaTheme="minorEastAsia"/>
      <w:sz w:val="24"/>
      <w:szCs w:val="24"/>
    </w:rPr>
  </w:style>
  <w:style w:type="paragraph" w:styleId="berschrift1">
    <w:name w:val="heading 1"/>
    <w:basedOn w:val="Standard"/>
    <w:link w:val="berschrift1Zchn"/>
    <w:uiPriority w:val="9"/>
    <w:qFormat/>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pPr>
      <w:spacing w:before="100" w:beforeAutospacing="1" w:after="100" w:afterAutospacing="1"/>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2698</Words>
  <Characters>17001</Characters>
  <Application>Microsoft Office Word</Application>
  <DocSecurity>0</DocSecurity>
  <Lines>141</Lines>
  <Paragraphs>39</Paragraphs>
  <ScaleCrop>false</ScaleCrop>
  <HeadingPairs>
    <vt:vector size="4" baseType="variant">
      <vt:variant>
        <vt:lpstr>Titel</vt:lpstr>
      </vt:variant>
      <vt:variant>
        <vt:i4>1</vt:i4>
      </vt:variant>
      <vt:variant>
        <vt:lpstr>Überschriften</vt:lpstr>
      </vt:variant>
      <vt:variant>
        <vt:i4>10</vt:i4>
      </vt:variant>
    </vt:vector>
  </HeadingPairs>
  <TitlesOfParts>
    <vt:vector size="11" baseType="lpstr">
      <vt:lpstr>Katalognachtrag Juni 2024</vt:lpstr>
      <vt:lpstr>Katalognachtrag Juni 2024</vt:lpstr>
      <vt:lpstr>    Literatur der Moderne und Problemliteratur</vt:lpstr>
      <vt:lpstr>    Unterhaltungsliteratur – Schicksalsromane – Liebesromane</vt:lpstr>
      <vt:lpstr>    Historische Romane</vt:lpstr>
      <vt:lpstr>    Kriminal-, Agenten-, Abenteuerromane, Kriegserlebnisse, Western</vt:lpstr>
      <vt:lpstr>    Biographien – Erinnerungen – Tagebücher – Briefe</vt:lpstr>
      <vt:lpstr>    Geschichte – Zeitgeschichte – Kulturgeschichte – Archäologie</vt:lpstr>
      <vt:lpstr>    Naturwissenschaften – Medizin – Technik</vt:lpstr>
      <vt:lpstr>    Hobbys- Praktische Bücher – Ratgeber – Weiterbildung</vt:lpstr>
      <vt:lpstr>    Blindenwesen</vt:lpstr>
    </vt:vector>
  </TitlesOfParts>
  <Company/>
  <LinksUpToDate>false</LinksUpToDate>
  <CharactersWithSpaces>19660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Katalognachtrag Juni 2024</dc:title>
  <dc:subject/>
  <dc:creator>Microsoft-Konto</dc:creator>
  <cp:keywords/>
  <dc:description/>
  <cp:lastModifiedBy>Microsoft-Konto</cp:lastModifiedBy>
  <cp:revision>4</cp:revision>
  <dcterms:created xsi:type="dcterms:W3CDTF">2024-06-03T08:22:00Z</dcterms:created>
  <dcterms:modified xsi:type="dcterms:W3CDTF">2024-06-03T13:40:00Z</dcterms:modified>
</cp:coreProperties>
</file>