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D7F" w:rsidRDefault="008F1FEC">
      <w:pPr>
        <w:pStyle w:val="StandardWeb"/>
        <w:rPr>
          <w:rFonts w:ascii="Atkinson Hyperlegible" w:hAnsi="Atkinson Hyperlegible"/>
        </w:rPr>
      </w:pPr>
      <w:r>
        <w:rPr>
          <w:rFonts w:ascii="Atkinson Hyperlegible" w:hAnsi="Atkinson Hyperlegible"/>
        </w:rPr>
        <w:t xml:space="preserve">Bitte geben Sie bei der Bestellung nur die Buchnummer an! </w:t>
      </w:r>
    </w:p>
    <w:sdt>
      <w:sdtPr>
        <w:id w:val="-956571351"/>
        <w:docPartObj>
          <w:docPartGallery w:val="Table of Contents"/>
          <w:docPartUnique/>
        </w:docPartObj>
      </w:sdtPr>
      <w:sdtEndPr>
        <w:rPr>
          <w:rFonts w:ascii="Times New Roman" w:eastAsiaTheme="minorEastAsia" w:hAnsi="Times New Roman" w:cs="Times New Roman"/>
          <w:b/>
          <w:bCs/>
          <w:color w:val="auto"/>
          <w:sz w:val="24"/>
          <w:szCs w:val="24"/>
        </w:rPr>
      </w:sdtEndPr>
      <w:sdtContent>
        <w:p w:rsidR="006A7DC0" w:rsidRPr="006A7DC0" w:rsidRDefault="006A7DC0">
          <w:pPr>
            <w:pStyle w:val="Inhaltsverzeichnisberschrift"/>
            <w:rPr>
              <w:rFonts w:ascii="Atkinson Hyperlegible" w:hAnsi="Atkinson Hyperlegible"/>
              <w:color w:val="auto"/>
            </w:rPr>
          </w:pPr>
          <w:r w:rsidRPr="006A7DC0">
            <w:rPr>
              <w:rFonts w:ascii="Atkinson Hyperlegible" w:hAnsi="Atkinson Hyperlegible"/>
              <w:color w:val="auto"/>
            </w:rPr>
            <w:t>Inhalt</w:t>
          </w:r>
        </w:p>
        <w:p w:rsidR="006A7DC0" w:rsidRPr="006A7DC0" w:rsidRDefault="006A7DC0">
          <w:pPr>
            <w:pStyle w:val="Verzeichnis1"/>
            <w:tabs>
              <w:tab w:val="right" w:leader="dot" w:pos="9062"/>
            </w:tabs>
            <w:rPr>
              <w:rFonts w:ascii="Atkinson Hyperlegible" w:hAnsi="Atkinson Hyperlegible"/>
              <w:noProof/>
            </w:rPr>
          </w:pPr>
          <w:r w:rsidRPr="006A7DC0">
            <w:rPr>
              <w:rFonts w:ascii="Atkinson Hyperlegible" w:hAnsi="Atkinson Hyperlegible"/>
              <w:b/>
              <w:bCs/>
            </w:rPr>
            <w:fldChar w:fldCharType="begin"/>
          </w:r>
          <w:r w:rsidRPr="006A7DC0">
            <w:rPr>
              <w:rFonts w:ascii="Atkinson Hyperlegible" w:hAnsi="Atkinson Hyperlegible"/>
              <w:b/>
              <w:bCs/>
            </w:rPr>
            <w:instrText xml:space="preserve"> TOC \o "1-3" \h \z \u </w:instrText>
          </w:r>
          <w:r w:rsidRPr="006A7DC0">
            <w:rPr>
              <w:rFonts w:ascii="Atkinson Hyperlegible" w:hAnsi="Atkinson Hyperlegible"/>
              <w:b/>
              <w:bCs/>
            </w:rPr>
            <w:fldChar w:fldCharType="separate"/>
          </w:r>
          <w:hyperlink w:anchor="_Toc170737322" w:history="1">
            <w:r w:rsidRPr="006A7DC0">
              <w:rPr>
                <w:rStyle w:val="Hyperlink"/>
                <w:rFonts w:ascii="Atkinson Hyperlegible" w:eastAsia="Times New Roman" w:hAnsi="Atkinson Hyperlegible"/>
                <w:noProof/>
              </w:rPr>
              <w:t>Katalognachtrag Juli 2024</w:t>
            </w:r>
            <w:r w:rsidRPr="006A7DC0">
              <w:rPr>
                <w:rFonts w:ascii="Atkinson Hyperlegible" w:hAnsi="Atkinson Hyperlegible"/>
                <w:noProof/>
                <w:webHidden/>
              </w:rPr>
              <w:tab/>
            </w:r>
            <w:r w:rsidRPr="006A7DC0">
              <w:rPr>
                <w:rFonts w:ascii="Atkinson Hyperlegible" w:hAnsi="Atkinson Hyperlegible"/>
                <w:noProof/>
                <w:webHidden/>
              </w:rPr>
              <w:fldChar w:fldCharType="begin"/>
            </w:r>
            <w:r w:rsidRPr="006A7DC0">
              <w:rPr>
                <w:rFonts w:ascii="Atkinson Hyperlegible" w:hAnsi="Atkinson Hyperlegible"/>
                <w:noProof/>
                <w:webHidden/>
              </w:rPr>
              <w:instrText xml:space="preserve"> PAGEREF _Toc170737322 \h </w:instrText>
            </w:r>
            <w:r w:rsidRPr="006A7DC0">
              <w:rPr>
                <w:rFonts w:ascii="Atkinson Hyperlegible" w:hAnsi="Atkinson Hyperlegible"/>
                <w:noProof/>
                <w:webHidden/>
              </w:rPr>
            </w:r>
            <w:r w:rsidRPr="006A7DC0">
              <w:rPr>
                <w:rFonts w:ascii="Atkinson Hyperlegible" w:hAnsi="Atkinson Hyperlegible"/>
                <w:noProof/>
                <w:webHidden/>
              </w:rPr>
              <w:fldChar w:fldCharType="separate"/>
            </w:r>
            <w:r w:rsidRPr="006A7DC0">
              <w:rPr>
                <w:rFonts w:ascii="Atkinson Hyperlegible" w:hAnsi="Atkinson Hyperlegible"/>
                <w:noProof/>
                <w:webHidden/>
              </w:rPr>
              <w:t>1</w:t>
            </w:r>
            <w:r w:rsidRPr="006A7DC0">
              <w:rPr>
                <w:rFonts w:ascii="Atkinson Hyperlegible" w:hAnsi="Atkinson Hyperlegible"/>
                <w:noProof/>
                <w:webHidden/>
              </w:rPr>
              <w:fldChar w:fldCharType="end"/>
            </w:r>
          </w:hyperlink>
        </w:p>
        <w:p w:rsidR="006A7DC0" w:rsidRPr="006A7DC0" w:rsidRDefault="006A7DC0">
          <w:pPr>
            <w:pStyle w:val="Verzeichnis2"/>
            <w:tabs>
              <w:tab w:val="right" w:leader="dot" w:pos="9062"/>
            </w:tabs>
            <w:rPr>
              <w:rFonts w:ascii="Atkinson Hyperlegible" w:hAnsi="Atkinson Hyperlegible"/>
              <w:noProof/>
            </w:rPr>
          </w:pPr>
          <w:hyperlink w:anchor="_Toc170737323" w:history="1">
            <w:r w:rsidRPr="006A7DC0">
              <w:rPr>
                <w:rStyle w:val="Hyperlink"/>
                <w:rFonts w:ascii="Atkinson Hyperlegible" w:eastAsia="Times New Roman" w:hAnsi="Atkinson Hyperlegible"/>
                <w:noProof/>
              </w:rPr>
              <w:t>Erzählungen – Novellen – Kurzgeschichten – Märchen – Sagen</w:t>
            </w:r>
            <w:r w:rsidRPr="006A7DC0">
              <w:rPr>
                <w:rFonts w:ascii="Atkinson Hyperlegible" w:hAnsi="Atkinson Hyperlegible"/>
                <w:noProof/>
                <w:webHidden/>
              </w:rPr>
              <w:tab/>
            </w:r>
            <w:r w:rsidRPr="006A7DC0">
              <w:rPr>
                <w:rFonts w:ascii="Atkinson Hyperlegible" w:hAnsi="Atkinson Hyperlegible"/>
                <w:noProof/>
                <w:webHidden/>
              </w:rPr>
              <w:fldChar w:fldCharType="begin"/>
            </w:r>
            <w:r w:rsidRPr="006A7DC0">
              <w:rPr>
                <w:rFonts w:ascii="Atkinson Hyperlegible" w:hAnsi="Atkinson Hyperlegible"/>
                <w:noProof/>
                <w:webHidden/>
              </w:rPr>
              <w:instrText xml:space="preserve"> PAGEREF _Toc170737323 \h </w:instrText>
            </w:r>
            <w:r w:rsidRPr="006A7DC0">
              <w:rPr>
                <w:rFonts w:ascii="Atkinson Hyperlegible" w:hAnsi="Atkinson Hyperlegible"/>
                <w:noProof/>
                <w:webHidden/>
              </w:rPr>
            </w:r>
            <w:r w:rsidRPr="006A7DC0">
              <w:rPr>
                <w:rFonts w:ascii="Atkinson Hyperlegible" w:hAnsi="Atkinson Hyperlegible"/>
                <w:noProof/>
                <w:webHidden/>
              </w:rPr>
              <w:fldChar w:fldCharType="separate"/>
            </w:r>
            <w:r w:rsidRPr="006A7DC0">
              <w:rPr>
                <w:rFonts w:ascii="Atkinson Hyperlegible" w:hAnsi="Atkinson Hyperlegible"/>
                <w:noProof/>
                <w:webHidden/>
              </w:rPr>
              <w:t>1</w:t>
            </w:r>
            <w:r w:rsidRPr="006A7DC0">
              <w:rPr>
                <w:rFonts w:ascii="Atkinson Hyperlegible" w:hAnsi="Atkinson Hyperlegible"/>
                <w:noProof/>
                <w:webHidden/>
              </w:rPr>
              <w:fldChar w:fldCharType="end"/>
            </w:r>
          </w:hyperlink>
        </w:p>
        <w:p w:rsidR="006A7DC0" w:rsidRPr="006A7DC0" w:rsidRDefault="006A7DC0">
          <w:pPr>
            <w:pStyle w:val="Verzeichnis2"/>
            <w:tabs>
              <w:tab w:val="right" w:leader="dot" w:pos="9062"/>
            </w:tabs>
            <w:rPr>
              <w:rFonts w:ascii="Atkinson Hyperlegible" w:hAnsi="Atkinson Hyperlegible"/>
              <w:noProof/>
            </w:rPr>
          </w:pPr>
          <w:hyperlink w:anchor="_Toc170737324" w:history="1">
            <w:r w:rsidRPr="006A7DC0">
              <w:rPr>
                <w:rStyle w:val="Hyperlink"/>
                <w:rFonts w:ascii="Atkinson Hyperlegible" w:eastAsia="Times New Roman" w:hAnsi="Atkinson Hyperlegible"/>
                <w:noProof/>
              </w:rPr>
              <w:t>Literatur der Moderne und Problemliteratur</w:t>
            </w:r>
            <w:r w:rsidRPr="006A7DC0">
              <w:rPr>
                <w:rFonts w:ascii="Atkinson Hyperlegible" w:hAnsi="Atkinson Hyperlegible"/>
                <w:noProof/>
                <w:webHidden/>
              </w:rPr>
              <w:tab/>
            </w:r>
            <w:r w:rsidRPr="006A7DC0">
              <w:rPr>
                <w:rFonts w:ascii="Atkinson Hyperlegible" w:hAnsi="Atkinson Hyperlegible"/>
                <w:noProof/>
                <w:webHidden/>
              </w:rPr>
              <w:fldChar w:fldCharType="begin"/>
            </w:r>
            <w:r w:rsidRPr="006A7DC0">
              <w:rPr>
                <w:rFonts w:ascii="Atkinson Hyperlegible" w:hAnsi="Atkinson Hyperlegible"/>
                <w:noProof/>
                <w:webHidden/>
              </w:rPr>
              <w:instrText xml:space="preserve"> PAGEREF _Toc170737324 \h </w:instrText>
            </w:r>
            <w:r w:rsidRPr="006A7DC0">
              <w:rPr>
                <w:rFonts w:ascii="Atkinson Hyperlegible" w:hAnsi="Atkinson Hyperlegible"/>
                <w:noProof/>
                <w:webHidden/>
              </w:rPr>
            </w:r>
            <w:r w:rsidRPr="006A7DC0">
              <w:rPr>
                <w:rFonts w:ascii="Atkinson Hyperlegible" w:hAnsi="Atkinson Hyperlegible"/>
                <w:noProof/>
                <w:webHidden/>
              </w:rPr>
              <w:fldChar w:fldCharType="separate"/>
            </w:r>
            <w:r w:rsidRPr="006A7DC0">
              <w:rPr>
                <w:rFonts w:ascii="Atkinson Hyperlegible" w:hAnsi="Atkinson Hyperlegible"/>
                <w:noProof/>
                <w:webHidden/>
              </w:rPr>
              <w:t>1</w:t>
            </w:r>
            <w:r w:rsidRPr="006A7DC0">
              <w:rPr>
                <w:rFonts w:ascii="Atkinson Hyperlegible" w:hAnsi="Atkinson Hyperlegible"/>
                <w:noProof/>
                <w:webHidden/>
              </w:rPr>
              <w:fldChar w:fldCharType="end"/>
            </w:r>
          </w:hyperlink>
        </w:p>
        <w:p w:rsidR="006A7DC0" w:rsidRPr="006A7DC0" w:rsidRDefault="006A7DC0">
          <w:pPr>
            <w:pStyle w:val="Verzeichnis2"/>
            <w:tabs>
              <w:tab w:val="right" w:leader="dot" w:pos="9062"/>
            </w:tabs>
            <w:rPr>
              <w:rFonts w:ascii="Atkinson Hyperlegible" w:hAnsi="Atkinson Hyperlegible"/>
              <w:noProof/>
            </w:rPr>
          </w:pPr>
          <w:hyperlink w:anchor="_Toc170737325" w:history="1">
            <w:r w:rsidRPr="006A7DC0">
              <w:rPr>
                <w:rStyle w:val="Hyperlink"/>
                <w:rFonts w:ascii="Atkinson Hyperlegible" w:eastAsia="Times New Roman" w:hAnsi="Atkinson Hyperlegible"/>
                <w:noProof/>
              </w:rPr>
              <w:t>Unterhaltungsliteratur – Schicksalsromane – Liebesromane</w:t>
            </w:r>
            <w:r w:rsidRPr="006A7DC0">
              <w:rPr>
                <w:rFonts w:ascii="Atkinson Hyperlegible" w:hAnsi="Atkinson Hyperlegible"/>
                <w:noProof/>
                <w:webHidden/>
              </w:rPr>
              <w:tab/>
            </w:r>
            <w:r w:rsidRPr="006A7DC0">
              <w:rPr>
                <w:rFonts w:ascii="Atkinson Hyperlegible" w:hAnsi="Atkinson Hyperlegible"/>
                <w:noProof/>
                <w:webHidden/>
              </w:rPr>
              <w:fldChar w:fldCharType="begin"/>
            </w:r>
            <w:r w:rsidRPr="006A7DC0">
              <w:rPr>
                <w:rFonts w:ascii="Atkinson Hyperlegible" w:hAnsi="Atkinson Hyperlegible"/>
                <w:noProof/>
                <w:webHidden/>
              </w:rPr>
              <w:instrText xml:space="preserve"> PAGEREF _Toc170737325 \h </w:instrText>
            </w:r>
            <w:r w:rsidRPr="006A7DC0">
              <w:rPr>
                <w:rFonts w:ascii="Atkinson Hyperlegible" w:hAnsi="Atkinson Hyperlegible"/>
                <w:noProof/>
                <w:webHidden/>
              </w:rPr>
            </w:r>
            <w:r w:rsidRPr="006A7DC0">
              <w:rPr>
                <w:rFonts w:ascii="Atkinson Hyperlegible" w:hAnsi="Atkinson Hyperlegible"/>
                <w:noProof/>
                <w:webHidden/>
              </w:rPr>
              <w:fldChar w:fldCharType="separate"/>
            </w:r>
            <w:r w:rsidRPr="006A7DC0">
              <w:rPr>
                <w:rFonts w:ascii="Atkinson Hyperlegible" w:hAnsi="Atkinson Hyperlegible"/>
                <w:noProof/>
                <w:webHidden/>
              </w:rPr>
              <w:t>3</w:t>
            </w:r>
            <w:r w:rsidRPr="006A7DC0">
              <w:rPr>
                <w:rFonts w:ascii="Atkinson Hyperlegible" w:hAnsi="Atkinson Hyperlegible"/>
                <w:noProof/>
                <w:webHidden/>
              </w:rPr>
              <w:fldChar w:fldCharType="end"/>
            </w:r>
          </w:hyperlink>
        </w:p>
        <w:p w:rsidR="006A7DC0" w:rsidRPr="006A7DC0" w:rsidRDefault="006A7DC0">
          <w:pPr>
            <w:pStyle w:val="Verzeichnis2"/>
            <w:tabs>
              <w:tab w:val="right" w:leader="dot" w:pos="9062"/>
            </w:tabs>
            <w:rPr>
              <w:rFonts w:ascii="Atkinson Hyperlegible" w:hAnsi="Atkinson Hyperlegible"/>
              <w:noProof/>
            </w:rPr>
          </w:pPr>
          <w:hyperlink w:anchor="_Toc170737326" w:history="1">
            <w:r w:rsidRPr="006A7DC0">
              <w:rPr>
                <w:rStyle w:val="Hyperlink"/>
                <w:rFonts w:ascii="Atkinson Hyperlegible" w:eastAsia="Times New Roman" w:hAnsi="Atkinson Hyperlegible"/>
                <w:noProof/>
              </w:rPr>
              <w:t>Kriminal-, Agenten-, Abenteuerromane, Kriegserlebnisse, Western</w:t>
            </w:r>
            <w:r w:rsidRPr="006A7DC0">
              <w:rPr>
                <w:rFonts w:ascii="Atkinson Hyperlegible" w:hAnsi="Atkinson Hyperlegible"/>
                <w:noProof/>
                <w:webHidden/>
              </w:rPr>
              <w:tab/>
            </w:r>
            <w:r w:rsidRPr="006A7DC0">
              <w:rPr>
                <w:rFonts w:ascii="Atkinson Hyperlegible" w:hAnsi="Atkinson Hyperlegible"/>
                <w:noProof/>
                <w:webHidden/>
              </w:rPr>
              <w:fldChar w:fldCharType="begin"/>
            </w:r>
            <w:r w:rsidRPr="006A7DC0">
              <w:rPr>
                <w:rFonts w:ascii="Atkinson Hyperlegible" w:hAnsi="Atkinson Hyperlegible"/>
                <w:noProof/>
                <w:webHidden/>
              </w:rPr>
              <w:instrText xml:space="preserve"> PAGEREF _Toc170737326 \h </w:instrText>
            </w:r>
            <w:r w:rsidRPr="006A7DC0">
              <w:rPr>
                <w:rFonts w:ascii="Atkinson Hyperlegible" w:hAnsi="Atkinson Hyperlegible"/>
                <w:noProof/>
                <w:webHidden/>
              </w:rPr>
            </w:r>
            <w:r w:rsidRPr="006A7DC0">
              <w:rPr>
                <w:rFonts w:ascii="Atkinson Hyperlegible" w:hAnsi="Atkinson Hyperlegible"/>
                <w:noProof/>
                <w:webHidden/>
              </w:rPr>
              <w:fldChar w:fldCharType="separate"/>
            </w:r>
            <w:r w:rsidRPr="006A7DC0">
              <w:rPr>
                <w:rFonts w:ascii="Atkinson Hyperlegible" w:hAnsi="Atkinson Hyperlegible"/>
                <w:noProof/>
                <w:webHidden/>
              </w:rPr>
              <w:t>5</w:t>
            </w:r>
            <w:r w:rsidRPr="006A7DC0">
              <w:rPr>
                <w:rFonts w:ascii="Atkinson Hyperlegible" w:hAnsi="Atkinson Hyperlegible"/>
                <w:noProof/>
                <w:webHidden/>
              </w:rPr>
              <w:fldChar w:fldCharType="end"/>
            </w:r>
          </w:hyperlink>
        </w:p>
        <w:p w:rsidR="006A7DC0" w:rsidRPr="006A7DC0" w:rsidRDefault="006A7DC0">
          <w:pPr>
            <w:pStyle w:val="Verzeichnis2"/>
            <w:tabs>
              <w:tab w:val="right" w:leader="dot" w:pos="9062"/>
            </w:tabs>
            <w:rPr>
              <w:rFonts w:ascii="Atkinson Hyperlegible" w:hAnsi="Atkinson Hyperlegible"/>
              <w:noProof/>
            </w:rPr>
          </w:pPr>
          <w:hyperlink w:anchor="_Toc170737327" w:history="1">
            <w:r w:rsidRPr="006A7DC0">
              <w:rPr>
                <w:rStyle w:val="Hyperlink"/>
                <w:rFonts w:ascii="Atkinson Hyperlegible" w:eastAsia="Times New Roman" w:hAnsi="Atkinson Hyperlegible"/>
                <w:noProof/>
              </w:rPr>
              <w:t>Biographien – Erinnerungen – Tagebücher – Briefe</w:t>
            </w:r>
            <w:r w:rsidRPr="006A7DC0">
              <w:rPr>
                <w:rFonts w:ascii="Atkinson Hyperlegible" w:hAnsi="Atkinson Hyperlegible"/>
                <w:noProof/>
                <w:webHidden/>
              </w:rPr>
              <w:tab/>
            </w:r>
            <w:r w:rsidRPr="006A7DC0">
              <w:rPr>
                <w:rFonts w:ascii="Atkinson Hyperlegible" w:hAnsi="Atkinson Hyperlegible"/>
                <w:noProof/>
                <w:webHidden/>
              </w:rPr>
              <w:fldChar w:fldCharType="begin"/>
            </w:r>
            <w:r w:rsidRPr="006A7DC0">
              <w:rPr>
                <w:rFonts w:ascii="Atkinson Hyperlegible" w:hAnsi="Atkinson Hyperlegible"/>
                <w:noProof/>
                <w:webHidden/>
              </w:rPr>
              <w:instrText xml:space="preserve"> PAGEREF _Toc170737327 \h </w:instrText>
            </w:r>
            <w:r w:rsidRPr="006A7DC0">
              <w:rPr>
                <w:rFonts w:ascii="Atkinson Hyperlegible" w:hAnsi="Atkinson Hyperlegible"/>
                <w:noProof/>
                <w:webHidden/>
              </w:rPr>
            </w:r>
            <w:r w:rsidRPr="006A7DC0">
              <w:rPr>
                <w:rFonts w:ascii="Atkinson Hyperlegible" w:hAnsi="Atkinson Hyperlegible"/>
                <w:noProof/>
                <w:webHidden/>
              </w:rPr>
              <w:fldChar w:fldCharType="separate"/>
            </w:r>
            <w:r w:rsidRPr="006A7DC0">
              <w:rPr>
                <w:rFonts w:ascii="Atkinson Hyperlegible" w:hAnsi="Atkinson Hyperlegible"/>
                <w:noProof/>
                <w:webHidden/>
              </w:rPr>
              <w:t>11</w:t>
            </w:r>
            <w:r w:rsidRPr="006A7DC0">
              <w:rPr>
                <w:rFonts w:ascii="Atkinson Hyperlegible" w:hAnsi="Atkinson Hyperlegible"/>
                <w:noProof/>
                <w:webHidden/>
              </w:rPr>
              <w:fldChar w:fldCharType="end"/>
            </w:r>
          </w:hyperlink>
        </w:p>
        <w:p w:rsidR="006A7DC0" w:rsidRPr="006A7DC0" w:rsidRDefault="006A7DC0">
          <w:pPr>
            <w:pStyle w:val="Verzeichnis2"/>
            <w:tabs>
              <w:tab w:val="right" w:leader="dot" w:pos="9062"/>
            </w:tabs>
            <w:rPr>
              <w:rFonts w:ascii="Atkinson Hyperlegible" w:hAnsi="Atkinson Hyperlegible"/>
              <w:noProof/>
            </w:rPr>
          </w:pPr>
          <w:hyperlink w:anchor="_Toc170737328" w:history="1">
            <w:r w:rsidRPr="006A7DC0">
              <w:rPr>
                <w:rStyle w:val="Hyperlink"/>
                <w:rFonts w:ascii="Atkinson Hyperlegible" w:eastAsia="Times New Roman" w:hAnsi="Atkinson Hyperlegible"/>
                <w:noProof/>
              </w:rPr>
              <w:t>Literatur – Musik – Kunst</w:t>
            </w:r>
            <w:r w:rsidRPr="006A7DC0">
              <w:rPr>
                <w:rFonts w:ascii="Atkinson Hyperlegible" w:hAnsi="Atkinson Hyperlegible"/>
                <w:noProof/>
                <w:webHidden/>
              </w:rPr>
              <w:tab/>
            </w:r>
            <w:r w:rsidRPr="006A7DC0">
              <w:rPr>
                <w:rFonts w:ascii="Atkinson Hyperlegible" w:hAnsi="Atkinson Hyperlegible"/>
                <w:noProof/>
                <w:webHidden/>
              </w:rPr>
              <w:fldChar w:fldCharType="begin"/>
            </w:r>
            <w:r w:rsidRPr="006A7DC0">
              <w:rPr>
                <w:rFonts w:ascii="Atkinson Hyperlegible" w:hAnsi="Atkinson Hyperlegible"/>
                <w:noProof/>
                <w:webHidden/>
              </w:rPr>
              <w:instrText xml:space="preserve"> PAGEREF _Toc170737328 \h </w:instrText>
            </w:r>
            <w:r w:rsidRPr="006A7DC0">
              <w:rPr>
                <w:rFonts w:ascii="Atkinson Hyperlegible" w:hAnsi="Atkinson Hyperlegible"/>
                <w:noProof/>
                <w:webHidden/>
              </w:rPr>
            </w:r>
            <w:r w:rsidRPr="006A7DC0">
              <w:rPr>
                <w:rFonts w:ascii="Atkinson Hyperlegible" w:hAnsi="Atkinson Hyperlegible"/>
                <w:noProof/>
                <w:webHidden/>
              </w:rPr>
              <w:fldChar w:fldCharType="separate"/>
            </w:r>
            <w:r w:rsidRPr="006A7DC0">
              <w:rPr>
                <w:rFonts w:ascii="Atkinson Hyperlegible" w:hAnsi="Atkinson Hyperlegible"/>
                <w:noProof/>
                <w:webHidden/>
              </w:rPr>
              <w:t>12</w:t>
            </w:r>
            <w:r w:rsidRPr="006A7DC0">
              <w:rPr>
                <w:rFonts w:ascii="Atkinson Hyperlegible" w:hAnsi="Atkinson Hyperlegible"/>
                <w:noProof/>
                <w:webHidden/>
              </w:rPr>
              <w:fldChar w:fldCharType="end"/>
            </w:r>
          </w:hyperlink>
        </w:p>
        <w:p w:rsidR="006A7DC0" w:rsidRPr="006A7DC0" w:rsidRDefault="006A7DC0">
          <w:pPr>
            <w:pStyle w:val="Verzeichnis2"/>
            <w:tabs>
              <w:tab w:val="right" w:leader="dot" w:pos="9062"/>
            </w:tabs>
            <w:rPr>
              <w:rFonts w:ascii="Atkinson Hyperlegible" w:hAnsi="Atkinson Hyperlegible"/>
              <w:noProof/>
            </w:rPr>
          </w:pPr>
          <w:hyperlink w:anchor="_Toc170737329" w:history="1">
            <w:r w:rsidRPr="006A7DC0">
              <w:rPr>
                <w:rStyle w:val="Hyperlink"/>
                <w:rFonts w:ascii="Atkinson Hyperlegible" w:eastAsia="Times New Roman" w:hAnsi="Atkinson Hyperlegible"/>
                <w:noProof/>
              </w:rPr>
              <w:t>Städte – Länder – Völker – Reisen – Expeditionen</w:t>
            </w:r>
            <w:r w:rsidRPr="006A7DC0">
              <w:rPr>
                <w:rFonts w:ascii="Atkinson Hyperlegible" w:hAnsi="Atkinson Hyperlegible"/>
                <w:noProof/>
                <w:webHidden/>
              </w:rPr>
              <w:tab/>
            </w:r>
            <w:r w:rsidRPr="006A7DC0">
              <w:rPr>
                <w:rFonts w:ascii="Atkinson Hyperlegible" w:hAnsi="Atkinson Hyperlegible"/>
                <w:noProof/>
                <w:webHidden/>
              </w:rPr>
              <w:fldChar w:fldCharType="begin"/>
            </w:r>
            <w:r w:rsidRPr="006A7DC0">
              <w:rPr>
                <w:rFonts w:ascii="Atkinson Hyperlegible" w:hAnsi="Atkinson Hyperlegible"/>
                <w:noProof/>
                <w:webHidden/>
              </w:rPr>
              <w:instrText xml:space="preserve"> PAGEREF _Toc170737329 \h </w:instrText>
            </w:r>
            <w:r w:rsidRPr="006A7DC0">
              <w:rPr>
                <w:rFonts w:ascii="Atkinson Hyperlegible" w:hAnsi="Atkinson Hyperlegible"/>
                <w:noProof/>
                <w:webHidden/>
              </w:rPr>
            </w:r>
            <w:r w:rsidRPr="006A7DC0">
              <w:rPr>
                <w:rFonts w:ascii="Atkinson Hyperlegible" w:hAnsi="Atkinson Hyperlegible"/>
                <w:noProof/>
                <w:webHidden/>
              </w:rPr>
              <w:fldChar w:fldCharType="separate"/>
            </w:r>
            <w:r w:rsidRPr="006A7DC0">
              <w:rPr>
                <w:rFonts w:ascii="Atkinson Hyperlegible" w:hAnsi="Atkinson Hyperlegible"/>
                <w:noProof/>
                <w:webHidden/>
              </w:rPr>
              <w:t>12</w:t>
            </w:r>
            <w:r w:rsidRPr="006A7DC0">
              <w:rPr>
                <w:rFonts w:ascii="Atkinson Hyperlegible" w:hAnsi="Atkinson Hyperlegible"/>
                <w:noProof/>
                <w:webHidden/>
              </w:rPr>
              <w:fldChar w:fldCharType="end"/>
            </w:r>
          </w:hyperlink>
        </w:p>
        <w:p w:rsidR="006A7DC0" w:rsidRPr="006A7DC0" w:rsidRDefault="006A7DC0">
          <w:pPr>
            <w:pStyle w:val="Verzeichnis2"/>
            <w:tabs>
              <w:tab w:val="right" w:leader="dot" w:pos="9062"/>
            </w:tabs>
            <w:rPr>
              <w:rFonts w:ascii="Atkinson Hyperlegible" w:hAnsi="Atkinson Hyperlegible"/>
              <w:noProof/>
            </w:rPr>
          </w:pPr>
          <w:hyperlink w:anchor="_Toc170737330" w:history="1">
            <w:r w:rsidRPr="006A7DC0">
              <w:rPr>
                <w:rStyle w:val="Hyperlink"/>
                <w:rFonts w:ascii="Atkinson Hyperlegible" w:eastAsia="Times New Roman" w:hAnsi="Atkinson Hyperlegible"/>
                <w:noProof/>
              </w:rPr>
              <w:t>Geschichte – Zeitgeschichte – Kulturgeschichte – Archäologie</w:t>
            </w:r>
            <w:r w:rsidRPr="006A7DC0">
              <w:rPr>
                <w:rFonts w:ascii="Atkinson Hyperlegible" w:hAnsi="Atkinson Hyperlegible"/>
                <w:noProof/>
                <w:webHidden/>
              </w:rPr>
              <w:tab/>
            </w:r>
            <w:r w:rsidRPr="006A7DC0">
              <w:rPr>
                <w:rFonts w:ascii="Atkinson Hyperlegible" w:hAnsi="Atkinson Hyperlegible"/>
                <w:noProof/>
                <w:webHidden/>
              </w:rPr>
              <w:fldChar w:fldCharType="begin"/>
            </w:r>
            <w:r w:rsidRPr="006A7DC0">
              <w:rPr>
                <w:rFonts w:ascii="Atkinson Hyperlegible" w:hAnsi="Atkinson Hyperlegible"/>
                <w:noProof/>
                <w:webHidden/>
              </w:rPr>
              <w:instrText xml:space="preserve"> PAGEREF _Toc170737330 \h </w:instrText>
            </w:r>
            <w:r w:rsidRPr="006A7DC0">
              <w:rPr>
                <w:rFonts w:ascii="Atkinson Hyperlegible" w:hAnsi="Atkinson Hyperlegible"/>
                <w:noProof/>
                <w:webHidden/>
              </w:rPr>
            </w:r>
            <w:r w:rsidRPr="006A7DC0">
              <w:rPr>
                <w:rFonts w:ascii="Atkinson Hyperlegible" w:hAnsi="Atkinson Hyperlegible"/>
                <w:noProof/>
                <w:webHidden/>
              </w:rPr>
              <w:fldChar w:fldCharType="separate"/>
            </w:r>
            <w:r w:rsidRPr="006A7DC0">
              <w:rPr>
                <w:rFonts w:ascii="Atkinson Hyperlegible" w:hAnsi="Atkinson Hyperlegible"/>
                <w:noProof/>
                <w:webHidden/>
              </w:rPr>
              <w:t>13</w:t>
            </w:r>
            <w:r w:rsidRPr="006A7DC0">
              <w:rPr>
                <w:rFonts w:ascii="Atkinson Hyperlegible" w:hAnsi="Atkinson Hyperlegible"/>
                <w:noProof/>
                <w:webHidden/>
              </w:rPr>
              <w:fldChar w:fldCharType="end"/>
            </w:r>
          </w:hyperlink>
        </w:p>
        <w:p w:rsidR="006A7DC0" w:rsidRPr="006A7DC0" w:rsidRDefault="006A7DC0">
          <w:pPr>
            <w:pStyle w:val="Verzeichnis2"/>
            <w:tabs>
              <w:tab w:val="right" w:leader="dot" w:pos="9062"/>
            </w:tabs>
            <w:rPr>
              <w:rFonts w:ascii="Atkinson Hyperlegible" w:hAnsi="Atkinson Hyperlegible"/>
              <w:noProof/>
            </w:rPr>
          </w:pPr>
          <w:hyperlink w:anchor="_Toc170737331" w:history="1">
            <w:r w:rsidRPr="006A7DC0">
              <w:rPr>
                <w:rStyle w:val="Hyperlink"/>
                <w:rFonts w:ascii="Atkinson Hyperlegible" w:eastAsia="Times New Roman" w:hAnsi="Atkinson Hyperlegible"/>
                <w:noProof/>
              </w:rPr>
              <w:t>Politik – Gesellschaft – Pädagogik</w:t>
            </w:r>
            <w:r w:rsidRPr="006A7DC0">
              <w:rPr>
                <w:rFonts w:ascii="Atkinson Hyperlegible" w:hAnsi="Atkinson Hyperlegible"/>
                <w:noProof/>
                <w:webHidden/>
              </w:rPr>
              <w:tab/>
            </w:r>
            <w:r w:rsidRPr="006A7DC0">
              <w:rPr>
                <w:rFonts w:ascii="Atkinson Hyperlegible" w:hAnsi="Atkinson Hyperlegible"/>
                <w:noProof/>
                <w:webHidden/>
              </w:rPr>
              <w:fldChar w:fldCharType="begin"/>
            </w:r>
            <w:r w:rsidRPr="006A7DC0">
              <w:rPr>
                <w:rFonts w:ascii="Atkinson Hyperlegible" w:hAnsi="Atkinson Hyperlegible"/>
                <w:noProof/>
                <w:webHidden/>
              </w:rPr>
              <w:instrText xml:space="preserve"> PAGEREF _Toc170737331 \h </w:instrText>
            </w:r>
            <w:r w:rsidRPr="006A7DC0">
              <w:rPr>
                <w:rFonts w:ascii="Atkinson Hyperlegible" w:hAnsi="Atkinson Hyperlegible"/>
                <w:noProof/>
                <w:webHidden/>
              </w:rPr>
            </w:r>
            <w:r w:rsidRPr="006A7DC0">
              <w:rPr>
                <w:rFonts w:ascii="Atkinson Hyperlegible" w:hAnsi="Atkinson Hyperlegible"/>
                <w:noProof/>
                <w:webHidden/>
              </w:rPr>
              <w:fldChar w:fldCharType="separate"/>
            </w:r>
            <w:r w:rsidRPr="006A7DC0">
              <w:rPr>
                <w:rFonts w:ascii="Atkinson Hyperlegible" w:hAnsi="Atkinson Hyperlegible"/>
                <w:noProof/>
                <w:webHidden/>
              </w:rPr>
              <w:t>13</w:t>
            </w:r>
            <w:r w:rsidRPr="006A7DC0">
              <w:rPr>
                <w:rFonts w:ascii="Atkinson Hyperlegible" w:hAnsi="Atkinson Hyperlegible"/>
                <w:noProof/>
                <w:webHidden/>
              </w:rPr>
              <w:fldChar w:fldCharType="end"/>
            </w:r>
          </w:hyperlink>
        </w:p>
        <w:p w:rsidR="006A7DC0" w:rsidRPr="006A7DC0" w:rsidRDefault="006A7DC0">
          <w:pPr>
            <w:pStyle w:val="Verzeichnis2"/>
            <w:tabs>
              <w:tab w:val="right" w:leader="dot" w:pos="9062"/>
            </w:tabs>
            <w:rPr>
              <w:rFonts w:ascii="Atkinson Hyperlegible" w:hAnsi="Atkinson Hyperlegible"/>
              <w:noProof/>
            </w:rPr>
          </w:pPr>
          <w:hyperlink w:anchor="_Toc170737332" w:history="1">
            <w:r w:rsidRPr="006A7DC0">
              <w:rPr>
                <w:rStyle w:val="Hyperlink"/>
                <w:rFonts w:ascii="Atkinson Hyperlegible" w:eastAsia="Times New Roman" w:hAnsi="Atkinson Hyperlegible"/>
                <w:noProof/>
              </w:rPr>
              <w:t>Tiergeschichten – Tierverhalten</w:t>
            </w:r>
            <w:r w:rsidRPr="006A7DC0">
              <w:rPr>
                <w:rFonts w:ascii="Atkinson Hyperlegible" w:hAnsi="Atkinson Hyperlegible"/>
                <w:noProof/>
                <w:webHidden/>
              </w:rPr>
              <w:tab/>
            </w:r>
            <w:r w:rsidRPr="006A7DC0">
              <w:rPr>
                <w:rFonts w:ascii="Atkinson Hyperlegible" w:hAnsi="Atkinson Hyperlegible"/>
                <w:noProof/>
                <w:webHidden/>
              </w:rPr>
              <w:fldChar w:fldCharType="begin"/>
            </w:r>
            <w:r w:rsidRPr="006A7DC0">
              <w:rPr>
                <w:rFonts w:ascii="Atkinson Hyperlegible" w:hAnsi="Atkinson Hyperlegible"/>
                <w:noProof/>
                <w:webHidden/>
              </w:rPr>
              <w:instrText xml:space="preserve"> PAGEREF _Toc170737332 \h </w:instrText>
            </w:r>
            <w:r w:rsidRPr="006A7DC0">
              <w:rPr>
                <w:rFonts w:ascii="Atkinson Hyperlegible" w:hAnsi="Atkinson Hyperlegible"/>
                <w:noProof/>
                <w:webHidden/>
              </w:rPr>
            </w:r>
            <w:r w:rsidRPr="006A7DC0">
              <w:rPr>
                <w:rFonts w:ascii="Atkinson Hyperlegible" w:hAnsi="Atkinson Hyperlegible"/>
                <w:noProof/>
                <w:webHidden/>
              </w:rPr>
              <w:fldChar w:fldCharType="separate"/>
            </w:r>
            <w:r w:rsidRPr="006A7DC0">
              <w:rPr>
                <w:rFonts w:ascii="Atkinson Hyperlegible" w:hAnsi="Atkinson Hyperlegible"/>
                <w:noProof/>
                <w:webHidden/>
              </w:rPr>
              <w:t>14</w:t>
            </w:r>
            <w:r w:rsidRPr="006A7DC0">
              <w:rPr>
                <w:rFonts w:ascii="Atkinson Hyperlegible" w:hAnsi="Atkinson Hyperlegible"/>
                <w:noProof/>
                <w:webHidden/>
              </w:rPr>
              <w:fldChar w:fldCharType="end"/>
            </w:r>
          </w:hyperlink>
        </w:p>
        <w:p w:rsidR="006A7DC0" w:rsidRPr="006A7DC0" w:rsidRDefault="006A7DC0">
          <w:pPr>
            <w:pStyle w:val="Verzeichnis2"/>
            <w:tabs>
              <w:tab w:val="right" w:leader="dot" w:pos="9062"/>
            </w:tabs>
            <w:rPr>
              <w:rFonts w:ascii="Atkinson Hyperlegible" w:hAnsi="Atkinson Hyperlegible"/>
              <w:noProof/>
            </w:rPr>
          </w:pPr>
          <w:hyperlink w:anchor="_Toc170737333" w:history="1">
            <w:r w:rsidRPr="006A7DC0">
              <w:rPr>
                <w:rStyle w:val="Hyperlink"/>
                <w:rFonts w:ascii="Atkinson Hyperlegible" w:eastAsia="Times New Roman" w:hAnsi="Atkinson Hyperlegible"/>
                <w:noProof/>
              </w:rPr>
              <w:t>Kinder- und Jugendbücher</w:t>
            </w:r>
            <w:r w:rsidRPr="006A7DC0">
              <w:rPr>
                <w:rFonts w:ascii="Atkinson Hyperlegible" w:hAnsi="Atkinson Hyperlegible"/>
                <w:noProof/>
                <w:webHidden/>
              </w:rPr>
              <w:tab/>
            </w:r>
            <w:r w:rsidRPr="006A7DC0">
              <w:rPr>
                <w:rFonts w:ascii="Atkinson Hyperlegible" w:hAnsi="Atkinson Hyperlegible"/>
                <w:noProof/>
                <w:webHidden/>
              </w:rPr>
              <w:fldChar w:fldCharType="begin"/>
            </w:r>
            <w:r w:rsidRPr="006A7DC0">
              <w:rPr>
                <w:rFonts w:ascii="Atkinson Hyperlegible" w:hAnsi="Atkinson Hyperlegible"/>
                <w:noProof/>
                <w:webHidden/>
              </w:rPr>
              <w:instrText xml:space="preserve"> PAGEREF _Toc170737333 \h </w:instrText>
            </w:r>
            <w:r w:rsidRPr="006A7DC0">
              <w:rPr>
                <w:rFonts w:ascii="Atkinson Hyperlegible" w:hAnsi="Atkinson Hyperlegible"/>
                <w:noProof/>
                <w:webHidden/>
              </w:rPr>
            </w:r>
            <w:r w:rsidRPr="006A7DC0">
              <w:rPr>
                <w:rFonts w:ascii="Atkinson Hyperlegible" w:hAnsi="Atkinson Hyperlegible"/>
                <w:noProof/>
                <w:webHidden/>
              </w:rPr>
              <w:fldChar w:fldCharType="separate"/>
            </w:r>
            <w:r w:rsidRPr="006A7DC0">
              <w:rPr>
                <w:rFonts w:ascii="Atkinson Hyperlegible" w:hAnsi="Atkinson Hyperlegible"/>
                <w:noProof/>
                <w:webHidden/>
              </w:rPr>
              <w:t>14</w:t>
            </w:r>
            <w:r w:rsidRPr="006A7DC0">
              <w:rPr>
                <w:rFonts w:ascii="Atkinson Hyperlegible" w:hAnsi="Atkinson Hyperlegible"/>
                <w:noProof/>
                <w:webHidden/>
              </w:rPr>
              <w:fldChar w:fldCharType="end"/>
            </w:r>
          </w:hyperlink>
        </w:p>
        <w:p w:rsidR="006A7DC0" w:rsidRDefault="006A7DC0">
          <w:r w:rsidRPr="006A7DC0">
            <w:rPr>
              <w:rFonts w:ascii="Atkinson Hyperlegible" w:hAnsi="Atkinson Hyperlegible"/>
              <w:b/>
              <w:bCs/>
            </w:rPr>
            <w:fldChar w:fldCharType="end"/>
          </w:r>
        </w:p>
      </w:sdtContent>
    </w:sdt>
    <w:p w:rsidR="00317D7F" w:rsidRDefault="008F1FEC">
      <w:pPr>
        <w:pStyle w:val="berschrift1"/>
        <w:rPr>
          <w:rFonts w:ascii="Atkinson Hyperlegible" w:eastAsia="Times New Roman" w:hAnsi="Atkinson Hyperlegible"/>
        </w:rPr>
      </w:pPr>
      <w:bookmarkStart w:id="0" w:name="_Toc170737322"/>
      <w:r>
        <w:rPr>
          <w:rFonts w:ascii="Atkinson Hyperlegible" w:eastAsia="Times New Roman" w:hAnsi="Atkinson Hyperlegible"/>
        </w:rPr>
        <w:t>Katalognachtrag Juli 2024</w:t>
      </w:r>
      <w:bookmarkEnd w:id="0"/>
    </w:p>
    <w:p w:rsidR="00317D7F" w:rsidRDefault="008F1FEC">
      <w:pPr>
        <w:pStyle w:val="berschrift2"/>
        <w:rPr>
          <w:rFonts w:ascii="Atkinson Hyperlegible" w:eastAsia="Times New Roman" w:hAnsi="Atkinson Hyperlegible"/>
        </w:rPr>
      </w:pPr>
      <w:bookmarkStart w:id="1" w:name="_Toc170737323"/>
      <w:r>
        <w:rPr>
          <w:rFonts w:ascii="Atkinson Hyperlegible" w:eastAsia="Times New Roman" w:hAnsi="Atkinson Hyperlegible"/>
        </w:rPr>
        <w:t>Erzählungen – Novellen – Kurzgeschichten – Märchen – Sagen</w:t>
      </w:r>
      <w:bookmarkEnd w:id="1"/>
    </w:p>
    <w:p w:rsidR="00317D7F" w:rsidRDefault="00573EEB">
      <w:pPr>
        <w:pStyle w:val="StandardWeb"/>
        <w:rPr>
          <w:rFonts w:ascii="Atkinson Hyperlegible" w:hAnsi="Atkinson Hyperlegible"/>
        </w:rPr>
      </w:pPr>
      <w:r>
        <w:rPr>
          <w:rFonts w:ascii="Atkinson Hyperlegible" w:hAnsi="Atkinson Hyperlegible"/>
        </w:rPr>
        <w:t xml:space="preserve">Sachgebiet: </w:t>
      </w:r>
      <w:r w:rsidR="008F1FEC">
        <w:rPr>
          <w:rFonts w:ascii="Atkinson Hyperlegible" w:hAnsi="Atkinson Hyperlegible"/>
        </w:rPr>
        <w:t xml:space="preserve">B Kiss, </w:t>
      </w:r>
      <w:proofErr w:type="spellStart"/>
      <w:r w:rsidR="008F1FEC">
        <w:rPr>
          <w:rFonts w:ascii="Atkinson Hyperlegible" w:hAnsi="Atkinson Hyperlegible"/>
        </w:rPr>
        <w:t>Noémi</w:t>
      </w:r>
      <w:proofErr w:type="spellEnd"/>
      <w:r w:rsidR="008F1FEC">
        <w:rPr>
          <w:rFonts w:ascii="Atkinson Hyperlegible" w:hAnsi="Atkinson Hyperlegible"/>
        </w:rPr>
        <w:br/>
        <w:t xml:space="preserve">Balaton Novellen </w:t>
      </w:r>
      <w:r w:rsidR="008F1FEC">
        <w:rPr>
          <w:rFonts w:ascii="Atkinson Hyperlegible" w:hAnsi="Atkinson Hyperlegible"/>
        </w:rPr>
        <w:br/>
        <w:t>Ungarn in den 1980e</w:t>
      </w:r>
      <w:bookmarkStart w:id="2" w:name="_GoBack"/>
      <w:bookmarkEnd w:id="2"/>
      <w:r w:rsidR="008F1FEC">
        <w:rPr>
          <w:rFonts w:ascii="Atkinson Hyperlegible" w:hAnsi="Atkinson Hyperlegible"/>
        </w:rPr>
        <w:t>r Jahren: Der Balaton, oder Plattensee, ist ein beliebtes deutsch-deutsches Urlaubsziel. Hier liegen Ost- und Westdeutsche einträchtig nebeneinander am Strand, durch den Mauerbau getrennte Familien machen gemeinsam Ferien. Es ist ein Ort der gelebten Wiedervereinigung, lange bevor die Mauer fällt. Aber das scheinbare Idyll hat auch Schattenseiten. Während "die Badewanne Ungarns" für die Besucher aus der BRD ein billiges Urlaubsvergnügen ist, müssen die DDR-Bürger jede Mark zweimal umdrehen und verpflegen sich überwiegend aus von zu Hause mitgebrachten Lebensmittelvorräten. Dennoch ist der Balaton für viele von ihnen ein Sehnsuchtsziel, ein erster Schritt in Richtung Freiheit - von der ihre ungarischen Gastgeber gleichermaßen träumen.</w:t>
      </w:r>
      <w:r w:rsidR="008F1FEC">
        <w:rPr>
          <w:rFonts w:ascii="Atkinson Hyperlegible" w:hAnsi="Atkinson Hyperlegible"/>
        </w:rPr>
        <w:br/>
        <w:t>Gelesen von Simone Cohn-Vossen</w:t>
      </w:r>
      <w:r w:rsidR="008F1FEC">
        <w:rPr>
          <w:rFonts w:ascii="Atkinson Hyperlegible" w:hAnsi="Atkinson Hyperlegible"/>
        </w:rPr>
        <w:br/>
        <w:t>Ort: München Verlag: Europa Verlag Jahr: 2020</w:t>
      </w:r>
      <w:r w:rsidR="008F1FEC">
        <w:rPr>
          <w:rFonts w:ascii="Atkinson Hyperlegible" w:hAnsi="Atkinson Hyperlegible"/>
        </w:rPr>
        <w:br/>
        <w:t xml:space="preserve">1 CD. 337 Minuten Titelnummer: 84725 </w:t>
      </w:r>
    </w:p>
    <w:p w:rsidR="00317D7F" w:rsidRDefault="008F1FEC">
      <w:pPr>
        <w:pStyle w:val="berschrift2"/>
        <w:rPr>
          <w:rFonts w:ascii="Atkinson Hyperlegible" w:eastAsia="Times New Roman" w:hAnsi="Atkinson Hyperlegible"/>
        </w:rPr>
      </w:pPr>
      <w:bookmarkStart w:id="3" w:name="_Toc170737324"/>
      <w:r>
        <w:rPr>
          <w:rFonts w:ascii="Atkinson Hyperlegible" w:eastAsia="Times New Roman" w:hAnsi="Atkinson Hyperlegible"/>
        </w:rPr>
        <w:lastRenderedPageBreak/>
        <w:t>Literatur der Moderne und Problemliteratur</w:t>
      </w:r>
      <w:bookmarkEnd w:id="3"/>
    </w:p>
    <w:p w:rsidR="00317D7F" w:rsidRDefault="00573EEB">
      <w:pPr>
        <w:pStyle w:val="StandardWeb"/>
        <w:rPr>
          <w:rFonts w:ascii="Atkinson Hyperlegible" w:hAnsi="Atkinson Hyperlegible"/>
        </w:rPr>
      </w:pPr>
      <w:r>
        <w:rPr>
          <w:rFonts w:ascii="Atkinson Hyperlegible" w:hAnsi="Atkinson Hyperlegible"/>
        </w:rPr>
        <w:t xml:space="preserve">Sachgebiet: </w:t>
      </w:r>
      <w:r w:rsidR="008F1FEC">
        <w:rPr>
          <w:rFonts w:ascii="Atkinson Hyperlegible" w:hAnsi="Atkinson Hyperlegible"/>
        </w:rPr>
        <w:t>D Beauvoir, Simone de</w:t>
      </w:r>
      <w:r w:rsidR="008F1FEC">
        <w:rPr>
          <w:rFonts w:ascii="Atkinson Hyperlegible" w:hAnsi="Atkinson Hyperlegible"/>
        </w:rPr>
        <w:br/>
        <w:t xml:space="preserve">Sie kam und blieb </w:t>
      </w:r>
      <w:r w:rsidR="008F1FEC">
        <w:rPr>
          <w:rFonts w:ascii="Atkinson Hyperlegible" w:hAnsi="Atkinson Hyperlegible"/>
        </w:rPr>
        <w:br/>
      </w:r>
      <w:proofErr w:type="spellStart"/>
      <w:r w:rsidR="008F1FEC">
        <w:rPr>
          <w:rFonts w:ascii="Atkinson Hyperlegible" w:hAnsi="Atkinson Hyperlegible"/>
        </w:rPr>
        <w:t>Ménage</w:t>
      </w:r>
      <w:proofErr w:type="spellEnd"/>
      <w:r w:rsidR="008F1FEC">
        <w:rPr>
          <w:rFonts w:ascii="Atkinson Hyperlegible" w:hAnsi="Atkinson Hyperlegible"/>
        </w:rPr>
        <w:t xml:space="preserve"> à </w:t>
      </w:r>
      <w:proofErr w:type="spellStart"/>
      <w:r w:rsidR="008F1FEC">
        <w:rPr>
          <w:rFonts w:ascii="Atkinson Hyperlegible" w:hAnsi="Atkinson Hyperlegible"/>
        </w:rPr>
        <w:t>trois</w:t>
      </w:r>
      <w:proofErr w:type="spellEnd"/>
      <w:r w:rsidR="008F1FEC">
        <w:rPr>
          <w:rFonts w:ascii="Atkinson Hyperlegible" w:hAnsi="Atkinson Hyperlegible"/>
        </w:rPr>
        <w:t xml:space="preserve"> im Paris der 1930er Jahre, im schillernden Milieu der Bohème. Eine schöne Schriftstellerin und ein Schauspieler und Regisseur, durch Liebe und geistige Interessen verbunden, billigen sich äußerste Freiheit zu. Diese wird zur Bedrohung, als eine reizvolle Unbekannte aus der Provinz in ihre Kreise eindringt.</w:t>
      </w:r>
      <w:r w:rsidR="008F1FEC">
        <w:rPr>
          <w:rFonts w:ascii="Atkinson Hyperlegible" w:hAnsi="Atkinson Hyperlegible"/>
        </w:rPr>
        <w:br/>
        <w:t xml:space="preserve">Gelesen von Beate </w:t>
      </w:r>
      <w:proofErr w:type="spellStart"/>
      <w:r w:rsidR="008F1FEC">
        <w:rPr>
          <w:rFonts w:ascii="Atkinson Hyperlegible" w:hAnsi="Atkinson Hyperlegible"/>
        </w:rPr>
        <w:t>Reker</w:t>
      </w:r>
      <w:proofErr w:type="spellEnd"/>
      <w:r w:rsidR="008F1FEC">
        <w:rPr>
          <w:rFonts w:ascii="Atkinson Hyperlegible" w:hAnsi="Atkinson Hyperlegible"/>
        </w:rPr>
        <w:br/>
        <w:t>Ort: Reinbek bei Hamburg Verlag: Rowohlt-Taschenbuch-Verl. Jahr: 2004</w:t>
      </w:r>
      <w:r w:rsidR="008F1FEC">
        <w:rPr>
          <w:rFonts w:ascii="Atkinson Hyperlegible" w:hAnsi="Atkinson Hyperlegible"/>
        </w:rPr>
        <w:br/>
        <w:t xml:space="preserve">1 CD. 1076 Minuten Titelnummer: 35280 </w:t>
      </w:r>
    </w:p>
    <w:p w:rsidR="00317D7F" w:rsidRDefault="00573EEB">
      <w:pPr>
        <w:pStyle w:val="StandardWeb"/>
        <w:rPr>
          <w:rFonts w:ascii="Atkinson Hyperlegible" w:hAnsi="Atkinson Hyperlegible"/>
        </w:rPr>
      </w:pPr>
      <w:r>
        <w:rPr>
          <w:rFonts w:ascii="Atkinson Hyperlegible" w:hAnsi="Atkinson Hyperlegible"/>
        </w:rPr>
        <w:t xml:space="preserve">Sachgebiet: </w:t>
      </w:r>
      <w:r w:rsidR="008F1FEC">
        <w:rPr>
          <w:rFonts w:ascii="Atkinson Hyperlegible" w:hAnsi="Atkinson Hyperlegible"/>
        </w:rPr>
        <w:t>D Kaiser-Mühlecker, Reinhard</w:t>
      </w:r>
      <w:r w:rsidR="008F1FEC">
        <w:rPr>
          <w:rFonts w:ascii="Atkinson Hyperlegible" w:hAnsi="Atkinson Hyperlegible"/>
        </w:rPr>
        <w:br/>
        <w:t xml:space="preserve">Wilderer </w:t>
      </w:r>
      <w:r w:rsidR="008F1FEC">
        <w:rPr>
          <w:rFonts w:ascii="Atkinson Hyperlegible" w:hAnsi="Atkinson Hyperlegible"/>
        </w:rPr>
        <w:br/>
        <w:t>Jakob führt den Hof der Eltern und kämpft gegen den Niedergang. Mit der Künstlerin Katja baut er eine biologische Tierhaltung auf, sie heiraten und bekommen einen Sohn. Doch Jakob findet keine Ruhe, sein grausamer Zorn bricht immer wieder hervor. Hat Katja ihn getäuscht, hat sie nur mal einen wie ihn haben wollen, einen Bauern? Reinhard Kaiser-Mühlecker erzählt von Herkunft und existenzieller Verlorenheit in einer Welt, die sich radikal wandelt.</w:t>
      </w:r>
      <w:r w:rsidR="008F1FEC">
        <w:rPr>
          <w:rFonts w:ascii="Atkinson Hyperlegible" w:hAnsi="Atkinson Hyperlegible"/>
        </w:rPr>
        <w:br/>
        <w:t>Gelesen von Maximilian Kraus</w:t>
      </w:r>
      <w:r w:rsidR="008F1FEC">
        <w:rPr>
          <w:rFonts w:ascii="Atkinson Hyperlegible" w:hAnsi="Atkinson Hyperlegible"/>
        </w:rPr>
        <w:br/>
        <w:t>Ort: Frankfurt am Main Verlag: S. FISCHER Jahr: 2022</w:t>
      </w:r>
      <w:r w:rsidR="008F1FEC">
        <w:rPr>
          <w:rFonts w:ascii="Atkinson Hyperlegible" w:hAnsi="Atkinson Hyperlegible"/>
        </w:rPr>
        <w:br/>
        <w:t xml:space="preserve">1 CD. 598 Minuten Titelnummer: 84730 </w:t>
      </w:r>
    </w:p>
    <w:p w:rsidR="00317D7F" w:rsidRDefault="00573EEB">
      <w:pPr>
        <w:pStyle w:val="StandardWeb"/>
        <w:rPr>
          <w:rFonts w:ascii="Atkinson Hyperlegible" w:hAnsi="Atkinson Hyperlegible"/>
        </w:rPr>
      </w:pPr>
      <w:r>
        <w:rPr>
          <w:rFonts w:ascii="Atkinson Hyperlegible" w:hAnsi="Atkinson Hyperlegible"/>
        </w:rPr>
        <w:t xml:space="preserve">Sachgebiet: </w:t>
      </w:r>
      <w:r w:rsidR="008F1FEC">
        <w:rPr>
          <w:rFonts w:ascii="Atkinson Hyperlegible" w:hAnsi="Atkinson Hyperlegible"/>
        </w:rPr>
        <w:t xml:space="preserve">D </w:t>
      </w:r>
      <w:proofErr w:type="spellStart"/>
      <w:r w:rsidR="008F1FEC">
        <w:rPr>
          <w:rFonts w:ascii="Atkinson Hyperlegible" w:hAnsi="Atkinson Hyperlegible"/>
        </w:rPr>
        <w:t>Köhlmeier</w:t>
      </w:r>
      <w:proofErr w:type="spellEnd"/>
      <w:r w:rsidR="008F1FEC">
        <w:rPr>
          <w:rFonts w:ascii="Atkinson Hyperlegible" w:hAnsi="Atkinson Hyperlegible"/>
        </w:rPr>
        <w:t xml:space="preserve">, </w:t>
      </w:r>
      <w:r>
        <w:rPr>
          <w:rFonts w:ascii="Atkinson Hyperlegible" w:hAnsi="Atkinson Hyperlegible"/>
        </w:rPr>
        <w:t>Michael</w:t>
      </w:r>
      <w:r>
        <w:rPr>
          <w:rFonts w:ascii="Atkinson Hyperlegible" w:hAnsi="Atkinson Hyperlegible"/>
        </w:rPr>
        <w:br/>
      </w:r>
      <w:r w:rsidR="008F1FEC">
        <w:rPr>
          <w:rFonts w:ascii="Atkinson Hyperlegible" w:hAnsi="Atkinson Hyperlegible"/>
        </w:rPr>
        <w:t xml:space="preserve">Das Philosophenschiff </w:t>
      </w:r>
      <w:r w:rsidR="008F1FEC">
        <w:rPr>
          <w:rFonts w:ascii="Atkinson Hyperlegible" w:hAnsi="Atkinson Hyperlegible"/>
        </w:rPr>
        <w:br/>
        <w:t xml:space="preserve">Mit diesem Werk schließt Michael </w:t>
      </w:r>
      <w:proofErr w:type="spellStart"/>
      <w:r w:rsidR="008F1FEC">
        <w:rPr>
          <w:rFonts w:ascii="Atkinson Hyperlegible" w:hAnsi="Atkinson Hyperlegible"/>
        </w:rPr>
        <w:t>Köhlmeier</w:t>
      </w:r>
      <w:proofErr w:type="spellEnd"/>
      <w:r w:rsidR="008F1FEC">
        <w:rPr>
          <w:rFonts w:ascii="Atkinson Hyperlegible" w:hAnsi="Atkinson Hyperlegible"/>
        </w:rPr>
        <w:t xml:space="preserve"> an "Zwei Herren am Strand" an. Zu ihrem 100. Geburtstag lädt die Architektin </w:t>
      </w:r>
      <w:proofErr w:type="spellStart"/>
      <w:r w:rsidR="008F1FEC">
        <w:rPr>
          <w:rFonts w:ascii="Atkinson Hyperlegible" w:hAnsi="Atkinson Hyperlegible"/>
        </w:rPr>
        <w:t>Anouk</w:t>
      </w:r>
      <w:proofErr w:type="spellEnd"/>
      <w:r w:rsidR="008F1FEC">
        <w:rPr>
          <w:rFonts w:ascii="Atkinson Hyperlegible" w:hAnsi="Atkinson Hyperlegible"/>
        </w:rPr>
        <w:t xml:space="preserve"> </w:t>
      </w:r>
      <w:proofErr w:type="spellStart"/>
      <w:r w:rsidR="008F1FEC">
        <w:rPr>
          <w:rFonts w:ascii="Atkinson Hyperlegible" w:hAnsi="Atkinson Hyperlegible"/>
        </w:rPr>
        <w:t>Perleman</w:t>
      </w:r>
      <w:proofErr w:type="spellEnd"/>
      <w:r w:rsidR="008F1FEC">
        <w:rPr>
          <w:rFonts w:ascii="Atkinson Hyperlegible" w:hAnsi="Atkinson Hyperlegible"/>
        </w:rPr>
        <w:t>-Jacob einen Schriftsteller ein und bittet ihn, ihr Leben als Roman zu erzählen. In Sankt Petersburg geboren, erlebt sie den bolschewistischen Terror. Als junges Mädchen wird sie mit ihrer Familie auf einem der sogenannten "Philosophenschiffe" auf Lenins Befehl ins Exil deportiert. Nachdem das Schiff fünf Tage und Nächte lang auf dem Finnischen Meerbusen treibt, wird ein letzter Passagier an Bord gebracht und in die Verbannung geschickt: Es ist Lenin selbst.</w:t>
      </w:r>
      <w:r w:rsidR="008F1FEC">
        <w:rPr>
          <w:rFonts w:ascii="Atkinson Hyperlegible" w:hAnsi="Atkinson Hyperlegible"/>
        </w:rPr>
        <w:br/>
        <w:t xml:space="preserve">Gelesen von Michael </w:t>
      </w:r>
      <w:proofErr w:type="spellStart"/>
      <w:r w:rsidR="008F1FEC">
        <w:rPr>
          <w:rFonts w:ascii="Atkinson Hyperlegible" w:hAnsi="Atkinson Hyperlegible"/>
        </w:rPr>
        <w:t>Köhlmeier</w:t>
      </w:r>
      <w:proofErr w:type="spellEnd"/>
      <w:r w:rsidR="008F1FEC">
        <w:rPr>
          <w:rFonts w:ascii="Atkinson Hyperlegible" w:hAnsi="Atkinson Hyperlegible"/>
        </w:rPr>
        <w:br/>
        <w:t>Ort: München Verlag: Der Hörverlag Jahr: 2024</w:t>
      </w:r>
      <w:r w:rsidR="008F1FEC">
        <w:rPr>
          <w:rFonts w:ascii="Atkinson Hyperlegible" w:hAnsi="Atkinson Hyperlegible"/>
        </w:rPr>
        <w:br/>
        <w:t xml:space="preserve">1 CD. 443 Minuten Titelnummer: 84734 </w:t>
      </w:r>
    </w:p>
    <w:p w:rsidR="00317D7F" w:rsidRDefault="00573EEB">
      <w:pPr>
        <w:pStyle w:val="StandardWeb"/>
        <w:rPr>
          <w:rFonts w:ascii="Atkinson Hyperlegible" w:hAnsi="Atkinson Hyperlegible"/>
        </w:rPr>
      </w:pPr>
      <w:r>
        <w:rPr>
          <w:rFonts w:ascii="Atkinson Hyperlegible" w:hAnsi="Atkinson Hyperlegible"/>
        </w:rPr>
        <w:t xml:space="preserve">Sachgebiet: </w:t>
      </w:r>
      <w:r w:rsidR="008F1FEC">
        <w:rPr>
          <w:rFonts w:ascii="Atkinson Hyperlegible" w:hAnsi="Atkinson Hyperlegible"/>
        </w:rPr>
        <w:t>D Kuhlbrodt, Jan</w:t>
      </w:r>
      <w:r w:rsidR="008F1FEC">
        <w:rPr>
          <w:rFonts w:ascii="Atkinson Hyperlegible" w:hAnsi="Atkinson Hyperlegible"/>
        </w:rPr>
        <w:br/>
        <w:t xml:space="preserve">Krüppelpassion oder Vom Gehen </w:t>
      </w:r>
      <w:r w:rsidR="008F1FEC">
        <w:rPr>
          <w:rFonts w:ascii="Atkinson Hyperlegible" w:hAnsi="Atkinson Hyperlegible"/>
        </w:rPr>
        <w:br/>
        <w:t>Jan Kuhlbrodt hat mit "Krüppelpassion oder Vom Gehen" eine vielschichtige Prosa geschrieben, die sich mit großer Unerschrockenheit, erstaunlicher Komik und theoretischem Witz der eigenen MS-Erkrankung stellt. Was ihm inzwischen am schwersten fällt, das Gehen, wird dabei zum Leitmotiv eines erfahrungssatten szenischen Panoramas aus Erinnerungen, Reflexionen und Selbstbeobachtung.</w:t>
      </w:r>
      <w:r w:rsidR="008F1FEC">
        <w:rPr>
          <w:rFonts w:ascii="Atkinson Hyperlegible" w:hAnsi="Atkinson Hyperlegible"/>
        </w:rPr>
        <w:br/>
        <w:t xml:space="preserve">Gelesen von Silvester von </w:t>
      </w:r>
      <w:proofErr w:type="spellStart"/>
      <w:r w:rsidR="008F1FEC">
        <w:rPr>
          <w:rFonts w:ascii="Atkinson Hyperlegible" w:hAnsi="Atkinson Hyperlegible"/>
        </w:rPr>
        <w:t>Hößlin</w:t>
      </w:r>
      <w:proofErr w:type="spellEnd"/>
      <w:r w:rsidR="008F1FEC">
        <w:rPr>
          <w:rFonts w:ascii="Atkinson Hyperlegible" w:hAnsi="Atkinson Hyperlegible"/>
        </w:rPr>
        <w:br/>
        <w:t>Ort: Berlin Verlag: Gans Verlag Jahr: 2023</w:t>
      </w:r>
      <w:r w:rsidR="008F1FEC">
        <w:rPr>
          <w:rFonts w:ascii="Atkinson Hyperlegible" w:hAnsi="Atkinson Hyperlegible"/>
        </w:rPr>
        <w:br/>
        <w:t xml:space="preserve">1 CD. 246 Minuten Titelnummer: 84729 </w:t>
      </w:r>
    </w:p>
    <w:p w:rsidR="00317D7F" w:rsidRDefault="00573EEB">
      <w:pPr>
        <w:pStyle w:val="StandardWeb"/>
        <w:rPr>
          <w:rFonts w:ascii="Atkinson Hyperlegible" w:hAnsi="Atkinson Hyperlegible"/>
        </w:rPr>
      </w:pPr>
      <w:r>
        <w:rPr>
          <w:rFonts w:ascii="Atkinson Hyperlegible" w:hAnsi="Atkinson Hyperlegible"/>
        </w:rPr>
        <w:t xml:space="preserve">Sachgebiet: </w:t>
      </w:r>
      <w:r w:rsidR="008F1FEC">
        <w:rPr>
          <w:rFonts w:ascii="Atkinson Hyperlegible" w:hAnsi="Atkinson Hyperlegible"/>
        </w:rPr>
        <w:t xml:space="preserve">D </w:t>
      </w:r>
      <w:proofErr w:type="spellStart"/>
      <w:r w:rsidR="008F1FEC">
        <w:rPr>
          <w:rFonts w:ascii="Atkinson Hyperlegible" w:hAnsi="Atkinson Hyperlegible"/>
        </w:rPr>
        <w:t>Oláh</w:t>
      </w:r>
      <w:proofErr w:type="spellEnd"/>
      <w:r w:rsidR="008F1FEC">
        <w:rPr>
          <w:rFonts w:ascii="Atkinson Hyperlegible" w:hAnsi="Atkinson Hyperlegible"/>
        </w:rPr>
        <w:t>, Thomas</w:t>
      </w:r>
      <w:r w:rsidR="008F1FEC">
        <w:rPr>
          <w:rFonts w:ascii="Atkinson Hyperlegible" w:hAnsi="Atkinson Hyperlegible"/>
        </w:rPr>
        <w:br/>
        <w:t xml:space="preserve">Doppler </w:t>
      </w:r>
      <w:r w:rsidR="008F1FEC">
        <w:rPr>
          <w:rFonts w:ascii="Atkinson Hyperlegible" w:hAnsi="Atkinson Hyperlegible"/>
        </w:rPr>
        <w:br/>
        <w:t xml:space="preserve">1970: Im österreichischen Dorf </w:t>
      </w:r>
      <w:proofErr w:type="spellStart"/>
      <w:r w:rsidR="008F1FEC">
        <w:rPr>
          <w:rFonts w:ascii="Atkinson Hyperlegible" w:hAnsi="Atkinson Hyperlegible"/>
        </w:rPr>
        <w:t>Frankehayn</w:t>
      </w:r>
      <w:proofErr w:type="spellEnd"/>
      <w:r w:rsidR="008F1FEC">
        <w:rPr>
          <w:rFonts w:ascii="Atkinson Hyperlegible" w:hAnsi="Atkinson Hyperlegible"/>
        </w:rPr>
        <w:t xml:space="preserve"> steht das Katholische in enger Verbindung mit dem Alkoholischen und auch dem Diabolischen. Durch einen Autounfall aus dem Familienverband herausgerissen und alleine zu den Großeltern aufs Land in eine Weinbaugemeinde katapultiert, wird ein Junge Teil eines Trios mit seinen brutalen Cousins vom Nachbarhof, bleibt fremd und wird doch auch Teil dieser dörflichen Gemeinschaft. Tiere waren Sachen und Alkohol der selbstverständliche Begleiter in allen Lebenslagen, zumal in einer Weinbaugemeinde. Nach diesem Sommer ist nichts mehr so wie vorher. Auch wegen dem Geheimnis, das die Großmutter unter ihrer Kleiderschürze trägt...</w:t>
      </w:r>
      <w:r w:rsidR="008F1FEC">
        <w:rPr>
          <w:rFonts w:ascii="Atkinson Hyperlegible" w:hAnsi="Atkinson Hyperlegible"/>
        </w:rPr>
        <w:br/>
        <w:t>Gelesen von Manfred Spitzer</w:t>
      </w:r>
      <w:r w:rsidR="008F1FEC">
        <w:rPr>
          <w:rFonts w:ascii="Atkinson Hyperlegible" w:hAnsi="Atkinson Hyperlegible"/>
        </w:rPr>
        <w:br/>
        <w:t xml:space="preserve">Ort: Salzburg Verlag: </w:t>
      </w:r>
      <w:proofErr w:type="spellStart"/>
      <w:r w:rsidR="008F1FEC">
        <w:rPr>
          <w:rFonts w:ascii="Atkinson Hyperlegible" w:hAnsi="Atkinson Hyperlegible"/>
        </w:rPr>
        <w:t>Muery</w:t>
      </w:r>
      <w:proofErr w:type="spellEnd"/>
      <w:r w:rsidR="008F1FEC">
        <w:rPr>
          <w:rFonts w:ascii="Atkinson Hyperlegible" w:hAnsi="Atkinson Hyperlegible"/>
        </w:rPr>
        <w:t xml:space="preserve"> Salzmann Jahr: 2023</w:t>
      </w:r>
      <w:r w:rsidR="008F1FEC">
        <w:rPr>
          <w:rFonts w:ascii="Atkinson Hyperlegible" w:hAnsi="Atkinson Hyperlegible"/>
        </w:rPr>
        <w:br/>
        <w:t xml:space="preserve">1 CD. 370 Minuten Titelnummer: 35204 </w:t>
      </w:r>
    </w:p>
    <w:p w:rsidR="00317D7F" w:rsidRDefault="00573EEB">
      <w:pPr>
        <w:pStyle w:val="StandardWeb"/>
        <w:rPr>
          <w:rFonts w:ascii="Atkinson Hyperlegible" w:hAnsi="Atkinson Hyperlegible"/>
        </w:rPr>
      </w:pPr>
      <w:r>
        <w:rPr>
          <w:rFonts w:ascii="Atkinson Hyperlegible" w:hAnsi="Atkinson Hyperlegible"/>
        </w:rPr>
        <w:t xml:space="preserve">Sachgebiet: </w:t>
      </w:r>
      <w:r w:rsidR="008F1FEC">
        <w:rPr>
          <w:rFonts w:ascii="Atkinson Hyperlegible" w:hAnsi="Atkinson Hyperlegible"/>
        </w:rPr>
        <w:t xml:space="preserve">D </w:t>
      </w:r>
      <w:proofErr w:type="spellStart"/>
      <w:r w:rsidR="008F1FEC">
        <w:rPr>
          <w:rFonts w:ascii="Atkinson Hyperlegible" w:hAnsi="Atkinson Hyperlegible"/>
        </w:rPr>
        <w:t>Tendrjakov</w:t>
      </w:r>
      <w:proofErr w:type="spellEnd"/>
      <w:r w:rsidR="008F1FEC">
        <w:rPr>
          <w:rFonts w:ascii="Atkinson Hyperlegible" w:hAnsi="Atkinson Hyperlegible"/>
        </w:rPr>
        <w:t>, Vladimir F.</w:t>
      </w:r>
      <w:r w:rsidR="008F1FEC">
        <w:rPr>
          <w:rFonts w:ascii="Atkinson Hyperlegible" w:hAnsi="Atkinson Hyperlegible"/>
        </w:rPr>
        <w:br/>
        <w:t xml:space="preserve">Die reinen Wasser von </w:t>
      </w:r>
      <w:proofErr w:type="spellStart"/>
      <w:r w:rsidR="008F1FEC">
        <w:rPr>
          <w:rFonts w:ascii="Atkinson Hyperlegible" w:hAnsi="Atkinson Hyperlegible"/>
        </w:rPr>
        <w:t>Kitesh</w:t>
      </w:r>
      <w:proofErr w:type="spellEnd"/>
      <w:r w:rsidR="008F1FEC">
        <w:rPr>
          <w:rFonts w:ascii="Atkinson Hyperlegible" w:hAnsi="Atkinson Hyperlegible"/>
        </w:rPr>
        <w:t xml:space="preserve"> [Groteske] </w:t>
      </w:r>
      <w:r w:rsidR="008F1FEC">
        <w:rPr>
          <w:rFonts w:ascii="Atkinson Hyperlegible" w:hAnsi="Atkinson Hyperlegible"/>
        </w:rPr>
        <w:br/>
        <w:t xml:space="preserve">In der hintergründigen Gaunerkomödie mit </w:t>
      </w:r>
      <w:proofErr w:type="spellStart"/>
      <w:r w:rsidR="008F1FEC">
        <w:rPr>
          <w:rFonts w:ascii="Atkinson Hyperlegible" w:hAnsi="Atkinson Hyperlegible"/>
        </w:rPr>
        <w:t>Doppelgängermotiv</w:t>
      </w:r>
      <w:proofErr w:type="spellEnd"/>
      <w:r w:rsidR="008F1FEC">
        <w:rPr>
          <w:rFonts w:ascii="Atkinson Hyperlegible" w:hAnsi="Atkinson Hyperlegible"/>
        </w:rPr>
        <w:t xml:space="preserve"> schreibt ein ehrgeiziger Redakteur zu dem in Auftrag gegebenen Protest gegen die Abwasserpolitik des Kombinats einen als "Leserbrief" getarnten Gegenartikel, der plötzlich unerwartete Eigengesetzlichkeit entwickelt.</w:t>
      </w:r>
      <w:r w:rsidR="008F1FEC">
        <w:rPr>
          <w:rFonts w:ascii="Atkinson Hyperlegible" w:hAnsi="Atkinson Hyperlegible"/>
        </w:rPr>
        <w:br/>
        <w:t>Gelesen von Günter Bormann</w:t>
      </w:r>
      <w:r w:rsidR="008F1FEC">
        <w:rPr>
          <w:rFonts w:ascii="Atkinson Hyperlegible" w:hAnsi="Atkinson Hyperlegible"/>
        </w:rPr>
        <w:br/>
        <w:t>Ort: Berlin Verlag: Verlag Volk und Welt Jahr: 1988</w:t>
      </w:r>
      <w:r w:rsidR="008F1FEC">
        <w:rPr>
          <w:rFonts w:ascii="Atkinson Hyperlegible" w:hAnsi="Atkinson Hyperlegible"/>
        </w:rPr>
        <w:br/>
        <w:t xml:space="preserve">1 CD. 408 Minuten Titelnummer: 84731 </w:t>
      </w:r>
    </w:p>
    <w:p w:rsidR="00317D7F" w:rsidRDefault="00573EEB">
      <w:pPr>
        <w:pStyle w:val="StandardWeb"/>
        <w:rPr>
          <w:rFonts w:ascii="Atkinson Hyperlegible" w:hAnsi="Atkinson Hyperlegible"/>
        </w:rPr>
      </w:pPr>
      <w:r>
        <w:rPr>
          <w:rFonts w:ascii="Atkinson Hyperlegible" w:hAnsi="Atkinson Hyperlegible"/>
        </w:rPr>
        <w:t xml:space="preserve">Sachgebiet: </w:t>
      </w:r>
      <w:r w:rsidR="008F1FEC">
        <w:rPr>
          <w:rFonts w:ascii="Atkinson Hyperlegible" w:hAnsi="Atkinson Hyperlegible"/>
        </w:rPr>
        <w:t xml:space="preserve">D </w:t>
      </w:r>
      <w:proofErr w:type="spellStart"/>
      <w:r w:rsidR="008F1FEC">
        <w:rPr>
          <w:rFonts w:ascii="Atkinson Hyperlegible" w:hAnsi="Atkinson Hyperlegible"/>
        </w:rPr>
        <w:t>Tergit</w:t>
      </w:r>
      <w:proofErr w:type="spellEnd"/>
      <w:r w:rsidR="008F1FEC">
        <w:rPr>
          <w:rFonts w:ascii="Atkinson Hyperlegible" w:hAnsi="Atkinson Hyperlegible"/>
        </w:rPr>
        <w:t>, Gabriele</w:t>
      </w:r>
      <w:r w:rsidR="008F1FEC">
        <w:rPr>
          <w:rFonts w:ascii="Atkinson Hyperlegible" w:hAnsi="Atkinson Hyperlegible"/>
        </w:rPr>
        <w:br/>
        <w:t xml:space="preserve">Der erste Zug nach Berlin </w:t>
      </w:r>
      <w:r w:rsidR="008F1FEC">
        <w:rPr>
          <w:rFonts w:ascii="Atkinson Hyperlegible" w:hAnsi="Atkinson Hyperlegible"/>
        </w:rPr>
        <w:br/>
        <w:t xml:space="preserve">Eine junge Amerikanerin der New Yorker </w:t>
      </w:r>
      <w:proofErr w:type="spellStart"/>
      <w:r w:rsidR="008F1FEC">
        <w:rPr>
          <w:rFonts w:ascii="Atkinson Hyperlegible" w:hAnsi="Atkinson Hyperlegible"/>
        </w:rPr>
        <w:t>High-Society</w:t>
      </w:r>
      <w:proofErr w:type="spellEnd"/>
      <w:r w:rsidR="008F1FEC">
        <w:rPr>
          <w:rFonts w:ascii="Atkinson Hyperlegible" w:hAnsi="Atkinson Hyperlegible"/>
        </w:rPr>
        <w:t xml:space="preserve"> bekommt die Gelegenheit, eine britisch-amerikanische Militärmission nach Berlin zu begleiten, um den Deutschen die Demokratie näher zu bringen. Die chaotische Truppe versammelt allerlei skurrile Charaktere und die naive Amerikanerin stellt fest, dass die Deutschen kein Interesse an Demokratie haben.</w:t>
      </w:r>
      <w:r w:rsidR="008F1FEC">
        <w:rPr>
          <w:rFonts w:ascii="Atkinson Hyperlegible" w:hAnsi="Atkinson Hyperlegible"/>
        </w:rPr>
        <w:br/>
        <w:t xml:space="preserve">Gelesen von Beate </w:t>
      </w:r>
      <w:proofErr w:type="spellStart"/>
      <w:r w:rsidR="008F1FEC">
        <w:rPr>
          <w:rFonts w:ascii="Atkinson Hyperlegible" w:hAnsi="Atkinson Hyperlegible"/>
        </w:rPr>
        <w:t>Reker</w:t>
      </w:r>
      <w:proofErr w:type="spellEnd"/>
      <w:r w:rsidR="008F1FEC">
        <w:rPr>
          <w:rFonts w:ascii="Atkinson Hyperlegible" w:hAnsi="Atkinson Hyperlegible"/>
        </w:rPr>
        <w:br/>
        <w:t xml:space="preserve">Ort: Frankfurt am Main Verlag: </w:t>
      </w:r>
      <w:proofErr w:type="spellStart"/>
      <w:r w:rsidR="008F1FEC">
        <w:rPr>
          <w:rFonts w:ascii="Atkinson Hyperlegible" w:hAnsi="Atkinson Hyperlegible"/>
        </w:rPr>
        <w:t>Schöffling</w:t>
      </w:r>
      <w:proofErr w:type="spellEnd"/>
      <w:r w:rsidR="008F1FEC">
        <w:rPr>
          <w:rFonts w:ascii="Atkinson Hyperlegible" w:hAnsi="Atkinson Hyperlegible"/>
        </w:rPr>
        <w:t xml:space="preserve"> und Co. Jahr: 2023</w:t>
      </w:r>
      <w:r w:rsidR="008F1FEC">
        <w:rPr>
          <w:rFonts w:ascii="Atkinson Hyperlegible" w:hAnsi="Atkinson Hyperlegible"/>
        </w:rPr>
        <w:br/>
        <w:t xml:space="preserve">1 CD. 300 Minuten Titelnummer: 35235 </w:t>
      </w:r>
    </w:p>
    <w:p w:rsidR="00317D7F" w:rsidRDefault="008F1FEC">
      <w:pPr>
        <w:pStyle w:val="berschrift2"/>
        <w:rPr>
          <w:rFonts w:ascii="Atkinson Hyperlegible" w:eastAsia="Times New Roman" w:hAnsi="Atkinson Hyperlegible"/>
        </w:rPr>
      </w:pPr>
      <w:bookmarkStart w:id="4" w:name="_Toc170737325"/>
      <w:r>
        <w:rPr>
          <w:rFonts w:ascii="Atkinson Hyperlegible" w:eastAsia="Times New Roman" w:hAnsi="Atkinson Hyperlegible"/>
        </w:rPr>
        <w:t>Unterhaltungsliteratur – Schicksalsromane – Liebesromane</w:t>
      </w:r>
      <w:bookmarkEnd w:id="4"/>
    </w:p>
    <w:p w:rsidR="00317D7F" w:rsidRDefault="008F1FEC">
      <w:pPr>
        <w:pStyle w:val="StandardWeb"/>
        <w:rPr>
          <w:rFonts w:ascii="Atkinson Hyperlegible" w:hAnsi="Atkinson Hyperlegible"/>
        </w:rPr>
      </w:pPr>
      <w:r>
        <w:rPr>
          <w:rFonts w:ascii="Atkinson Hyperlegible" w:hAnsi="Atkinson Hyperlegible"/>
        </w:rPr>
        <w:t xml:space="preserve">Familie Nummer 100206 Mr. Maunz </w:t>
      </w:r>
    </w:p>
    <w:p w:rsidR="00317D7F" w:rsidRDefault="008F1FEC">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 von 3</w:t>
      </w:r>
      <w:r>
        <w:rPr>
          <w:rFonts w:ascii="Atkinson Hyperlegible" w:hAnsi="Atkinson Hyperlegible"/>
        </w:rPr>
        <w:br/>
        <w:t>35277 Garde, Kerstin</w:t>
      </w:r>
      <w:r>
        <w:rPr>
          <w:rFonts w:ascii="Atkinson Hyperlegible" w:hAnsi="Atkinson Hyperlegible"/>
        </w:rPr>
        <w:br/>
        <w:t>Frühlingszauber im kleinen Katzen-Café</w:t>
      </w:r>
      <w:r>
        <w:rPr>
          <w:rFonts w:ascii="Atkinson Hyperlegible" w:hAnsi="Atkinson Hyperlegible"/>
        </w:rPr>
        <w:br/>
        <w:t xml:space="preserve">Die liebenswerte Kuchenbäckerin </w:t>
      </w:r>
      <w:proofErr w:type="spellStart"/>
      <w:r>
        <w:rPr>
          <w:rFonts w:ascii="Atkinson Hyperlegible" w:hAnsi="Atkinson Hyperlegible"/>
        </w:rPr>
        <w:t>Neele</w:t>
      </w:r>
      <w:proofErr w:type="spellEnd"/>
      <w:r>
        <w:rPr>
          <w:rFonts w:ascii="Atkinson Hyperlegible" w:hAnsi="Atkinson Hyperlegible"/>
        </w:rPr>
        <w:t xml:space="preserve"> übernimmt die Leitung des kleinen Katzencafés, während ihre Chefin im Liebesurlaub ist. Allerdings läuft nichts wie geplant, denn ein neuer Machbar, der eigentlich nicht </w:t>
      </w:r>
      <w:proofErr w:type="spellStart"/>
      <w:r>
        <w:rPr>
          <w:rFonts w:ascii="Atkinson Hyperlegible" w:hAnsi="Atkinson Hyperlegible"/>
        </w:rPr>
        <w:t>Neeles</w:t>
      </w:r>
      <w:proofErr w:type="spellEnd"/>
      <w:r>
        <w:rPr>
          <w:rFonts w:ascii="Atkinson Hyperlegible" w:hAnsi="Atkinson Hyperlegible"/>
        </w:rPr>
        <w:t xml:space="preserve"> Typ ist, sorgt für Gefühlschaos bei ihr.</w:t>
      </w:r>
      <w:r>
        <w:rPr>
          <w:rFonts w:ascii="Atkinson Hyperlegible" w:hAnsi="Atkinson Hyperlegible"/>
        </w:rPr>
        <w:br/>
        <w:t>Gelesen von Martina Bürger</w:t>
      </w:r>
      <w:r>
        <w:rPr>
          <w:rFonts w:ascii="Atkinson Hyperlegible" w:hAnsi="Atkinson Hyperlegible"/>
        </w:rPr>
        <w:br/>
        <w:t>1 CD. 613 Minuten</w:t>
      </w:r>
    </w:p>
    <w:p w:rsidR="00317D7F" w:rsidRDefault="008F1FEC">
      <w:pPr>
        <w:pStyle w:val="StandardWeb"/>
        <w:rPr>
          <w:rFonts w:ascii="Atkinson Hyperlegible" w:hAnsi="Atkinson Hyperlegible"/>
        </w:rPr>
      </w:pPr>
      <w:r>
        <w:rPr>
          <w:rFonts w:ascii="Atkinson Hyperlegible" w:hAnsi="Atkinson Hyperlegible"/>
        </w:rPr>
        <w:t xml:space="preserve">Ende Familie Nummer 100206 </w:t>
      </w:r>
    </w:p>
    <w:p w:rsidR="00317D7F" w:rsidRDefault="00573EEB">
      <w:pPr>
        <w:pStyle w:val="StandardWeb"/>
        <w:rPr>
          <w:rFonts w:ascii="Atkinson Hyperlegible" w:hAnsi="Atkinson Hyperlegible"/>
        </w:rPr>
      </w:pPr>
      <w:r>
        <w:rPr>
          <w:rFonts w:ascii="Atkinson Hyperlegible" w:hAnsi="Atkinson Hyperlegible"/>
        </w:rPr>
        <w:t xml:space="preserve">Sachgebiet: </w:t>
      </w:r>
      <w:r w:rsidR="008F1FEC">
        <w:rPr>
          <w:rFonts w:ascii="Atkinson Hyperlegible" w:hAnsi="Atkinson Hyperlegible"/>
        </w:rPr>
        <w:t>E Jonas, Charlie</w:t>
      </w:r>
      <w:r w:rsidR="008F1FEC">
        <w:rPr>
          <w:rFonts w:ascii="Atkinson Hyperlegible" w:hAnsi="Atkinson Hyperlegible"/>
        </w:rPr>
        <w:br/>
        <w:t xml:space="preserve">Katzencafé </w:t>
      </w:r>
      <w:r w:rsidR="008F1FEC">
        <w:rPr>
          <w:rFonts w:ascii="Atkinson Hyperlegible" w:hAnsi="Atkinson Hyperlegible"/>
        </w:rPr>
        <w:br/>
        <w:t xml:space="preserve">Die junge Lehrerin Leonie soll für drei Wochen Mimi, die Katze ihrer Nachbarin betreuen. Doch schon die ersten Tage werden zu einer Katastrophe, und Leonie gibt die kleine Wildkatze weiter an ihre Freundin </w:t>
      </w:r>
      <w:proofErr w:type="spellStart"/>
      <w:r w:rsidR="008F1FEC">
        <w:rPr>
          <w:rFonts w:ascii="Atkinson Hyperlegible" w:hAnsi="Atkinson Hyperlegible"/>
        </w:rPr>
        <w:t>Maxie</w:t>
      </w:r>
      <w:proofErr w:type="spellEnd"/>
      <w:r w:rsidR="008F1FEC">
        <w:rPr>
          <w:rFonts w:ascii="Atkinson Hyperlegible" w:hAnsi="Atkinson Hyperlegible"/>
        </w:rPr>
        <w:t>, die gerade ein Café eröffnet hat. Dort fühlt Mimi sich wohl, bekommt überraschend Nachwuchs und entzückt die Gäste.</w:t>
      </w:r>
      <w:r w:rsidR="008F1FEC">
        <w:rPr>
          <w:rFonts w:ascii="Atkinson Hyperlegible" w:hAnsi="Atkinson Hyperlegible"/>
        </w:rPr>
        <w:br/>
        <w:t xml:space="preserve">Gelesen von Lisa </w:t>
      </w:r>
      <w:proofErr w:type="spellStart"/>
      <w:r w:rsidR="008F1FEC">
        <w:rPr>
          <w:rFonts w:ascii="Atkinson Hyperlegible" w:hAnsi="Atkinson Hyperlegible"/>
        </w:rPr>
        <w:t>Bistrick</w:t>
      </w:r>
      <w:proofErr w:type="spellEnd"/>
      <w:r w:rsidR="008F1FEC">
        <w:rPr>
          <w:rFonts w:ascii="Atkinson Hyperlegible" w:hAnsi="Atkinson Hyperlegible"/>
        </w:rPr>
        <w:br/>
        <w:t>Ort: Wien Verlag: Thiele Verlag Jahr: 2020</w:t>
      </w:r>
      <w:r w:rsidR="008F1FEC">
        <w:rPr>
          <w:rFonts w:ascii="Atkinson Hyperlegible" w:hAnsi="Atkinson Hyperlegible"/>
        </w:rPr>
        <w:br/>
        <w:t xml:space="preserve">1 CD. 638 Minuten Titelnummer: 35278 </w:t>
      </w:r>
    </w:p>
    <w:p w:rsidR="00317D7F" w:rsidRDefault="008F1FEC">
      <w:pPr>
        <w:pStyle w:val="StandardWeb"/>
        <w:rPr>
          <w:rFonts w:ascii="Atkinson Hyperlegible" w:hAnsi="Atkinson Hyperlegible"/>
        </w:rPr>
      </w:pPr>
      <w:r>
        <w:rPr>
          <w:rFonts w:ascii="Atkinson Hyperlegible" w:hAnsi="Atkinson Hyperlegible"/>
        </w:rPr>
        <w:t xml:space="preserve">Familie Nummer 100095 Sehnsuchtswald-Reihe </w:t>
      </w:r>
    </w:p>
    <w:p w:rsidR="00317D7F" w:rsidRDefault="008F1FEC">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4 von 4</w:t>
      </w:r>
      <w:r>
        <w:rPr>
          <w:rFonts w:ascii="Atkinson Hyperlegible" w:hAnsi="Atkinson Hyperlegible"/>
        </w:rPr>
        <w:br/>
        <w:t xml:space="preserve">84739 </w:t>
      </w:r>
      <w:proofErr w:type="spellStart"/>
      <w:r>
        <w:rPr>
          <w:rFonts w:ascii="Atkinson Hyperlegible" w:hAnsi="Atkinson Hyperlegible"/>
        </w:rPr>
        <w:t>Koelle</w:t>
      </w:r>
      <w:proofErr w:type="spellEnd"/>
      <w:r>
        <w:rPr>
          <w:rFonts w:ascii="Atkinson Hyperlegible" w:hAnsi="Atkinson Hyperlegible"/>
        </w:rPr>
        <w:t>, Patricia</w:t>
      </w:r>
      <w:r>
        <w:rPr>
          <w:rFonts w:ascii="Atkinson Hyperlegible" w:hAnsi="Atkinson Hyperlegible"/>
        </w:rPr>
        <w:br/>
        <w:t>Der Klang des Windes</w:t>
      </w:r>
      <w:r>
        <w:rPr>
          <w:rFonts w:ascii="Atkinson Hyperlegible" w:hAnsi="Atkinson Hyperlegible"/>
        </w:rPr>
        <w:br/>
        <w:t xml:space="preserve">Als Anna-Lisa die Fotografie für sich entdeckt, kehrt sie in ihre alte Heimat auf dem </w:t>
      </w:r>
      <w:proofErr w:type="spellStart"/>
      <w:r>
        <w:rPr>
          <w:rFonts w:ascii="Atkinson Hyperlegible" w:hAnsi="Atkinson Hyperlegible"/>
        </w:rPr>
        <w:t>Darß</w:t>
      </w:r>
      <w:proofErr w:type="spellEnd"/>
      <w:r>
        <w:rPr>
          <w:rFonts w:ascii="Atkinson Hyperlegible" w:hAnsi="Atkinson Hyperlegible"/>
        </w:rPr>
        <w:t xml:space="preserve"> </w:t>
      </w:r>
      <w:proofErr w:type="gramStart"/>
      <w:r>
        <w:rPr>
          <w:rFonts w:ascii="Atkinson Hyperlegible" w:hAnsi="Atkinson Hyperlegible"/>
        </w:rPr>
        <w:t>zurück ?</w:t>
      </w:r>
      <w:proofErr w:type="gramEnd"/>
      <w:r>
        <w:rPr>
          <w:rFonts w:ascii="Atkinson Hyperlegible" w:hAnsi="Atkinson Hyperlegible"/>
        </w:rPr>
        <w:t xml:space="preserve"> wo sonst gibt es bessere Motive als in dieser Küstenlandschaft voller Bäume? Ihre Fotos werden immer beliebter. Nur reicht es nicht aus, um den Traum von einem eigenen Fotostudio zu erfüllen. Inzwischen lernt sie </w:t>
      </w:r>
      <w:proofErr w:type="spellStart"/>
      <w:r>
        <w:rPr>
          <w:rFonts w:ascii="Atkinson Hyperlegible" w:hAnsi="Atkinson Hyperlegible"/>
        </w:rPr>
        <w:t>Lian</w:t>
      </w:r>
      <w:proofErr w:type="spellEnd"/>
      <w:r>
        <w:rPr>
          <w:rFonts w:ascii="Atkinson Hyperlegible" w:hAnsi="Atkinson Hyperlegible"/>
        </w:rPr>
        <w:t xml:space="preserve"> kennen, mit dem sie viel gemeinsam hat. Aber ist er wirklich ungebunden? Ehe sie es herausfinden kann, wartet eine dringende Aufgabe auf sie.</w:t>
      </w:r>
      <w:r>
        <w:rPr>
          <w:rFonts w:ascii="Atkinson Hyperlegible" w:hAnsi="Atkinson Hyperlegible"/>
        </w:rPr>
        <w:br/>
        <w:t>Gelesen von Louisa Stroux</w:t>
      </w:r>
      <w:r>
        <w:rPr>
          <w:rFonts w:ascii="Atkinson Hyperlegible" w:hAnsi="Atkinson Hyperlegible"/>
        </w:rPr>
        <w:br/>
        <w:t>1 CD. 789 Minuten</w:t>
      </w:r>
    </w:p>
    <w:p w:rsidR="00317D7F" w:rsidRDefault="008F1FEC">
      <w:pPr>
        <w:pStyle w:val="StandardWeb"/>
        <w:rPr>
          <w:rFonts w:ascii="Atkinson Hyperlegible" w:hAnsi="Atkinson Hyperlegible"/>
        </w:rPr>
      </w:pPr>
      <w:r>
        <w:rPr>
          <w:rFonts w:ascii="Atkinson Hyperlegible" w:hAnsi="Atkinson Hyperlegible"/>
        </w:rPr>
        <w:t xml:space="preserve">Ende Familie Nummer 100095 </w:t>
      </w:r>
    </w:p>
    <w:p w:rsidR="00317D7F" w:rsidRDefault="00573EEB">
      <w:pPr>
        <w:pStyle w:val="StandardWeb"/>
        <w:rPr>
          <w:rFonts w:ascii="Atkinson Hyperlegible" w:hAnsi="Atkinson Hyperlegible"/>
        </w:rPr>
      </w:pPr>
      <w:r>
        <w:rPr>
          <w:rFonts w:ascii="Atkinson Hyperlegible" w:hAnsi="Atkinson Hyperlegible"/>
        </w:rPr>
        <w:t xml:space="preserve">Sachgebiet: </w:t>
      </w:r>
      <w:r w:rsidR="008F1FEC">
        <w:rPr>
          <w:rFonts w:ascii="Atkinson Hyperlegible" w:hAnsi="Atkinson Hyperlegible"/>
        </w:rPr>
        <w:t>E Kuhlmann, Stefan</w:t>
      </w:r>
      <w:r w:rsidR="008F1FEC">
        <w:rPr>
          <w:rFonts w:ascii="Atkinson Hyperlegible" w:hAnsi="Atkinson Hyperlegible"/>
        </w:rPr>
        <w:br/>
        <w:t xml:space="preserve">Herr Winter taut auf </w:t>
      </w:r>
      <w:r w:rsidR="008F1FEC">
        <w:rPr>
          <w:rFonts w:ascii="Atkinson Hyperlegible" w:hAnsi="Atkinson Hyperlegible"/>
        </w:rPr>
        <w:br/>
        <w:t>Robert Winter hat keine Lust auf Geschwätz und keine Zeit für Unsinn. Ihm ist egal, was andere Menschen über ihn denken. Und so versteht er auch überhaupt nicht, was seine Frau Sophia an ihrem Beruf als AVON-Beraterin so liebt. Erst als ein Unfall Sophia aus seinem Leben reißt, ändert sich alles schlagartig. Um nicht in Trauer zu ertrinken, beschließt Robert, in ihre Fußstapfen zu treten.</w:t>
      </w:r>
      <w:r w:rsidR="008F1FEC">
        <w:rPr>
          <w:rFonts w:ascii="Atkinson Hyperlegible" w:hAnsi="Atkinson Hyperlegible"/>
        </w:rPr>
        <w:br/>
        <w:t>Gelesen von Gösta Barthelmes</w:t>
      </w:r>
      <w:r w:rsidR="008F1FEC">
        <w:rPr>
          <w:rFonts w:ascii="Atkinson Hyperlegible" w:hAnsi="Atkinson Hyperlegible"/>
        </w:rPr>
        <w:br/>
        <w:t>Ort: Hamburg Verlag: Rowohlt Taschenbuch Verlag Jahr: 2023</w:t>
      </w:r>
      <w:r w:rsidR="008F1FEC">
        <w:rPr>
          <w:rFonts w:ascii="Atkinson Hyperlegible" w:hAnsi="Atkinson Hyperlegible"/>
        </w:rPr>
        <w:br/>
        <w:t xml:space="preserve">1 CD. 561 Minuten Titelnummer: 84728 </w:t>
      </w:r>
    </w:p>
    <w:p w:rsidR="00317D7F" w:rsidRDefault="00573EEB">
      <w:pPr>
        <w:pStyle w:val="StandardWeb"/>
        <w:rPr>
          <w:rFonts w:ascii="Atkinson Hyperlegible" w:hAnsi="Atkinson Hyperlegible"/>
        </w:rPr>
      </w:pPr>
      <w:r>
        <w:rPr>
          <w:rFonts w:ascii="Atkinson Hyperlegible" w:hAnsi="Atkinson Hyperlegible"/>
        </w:rPr>
        <w:t xml:space="preserve">Sachgebiet: </w:t>
      </w:r>
      <w:r w:rsidR="008F1FEC">
        <w:rPr>
          <w:rFonts w:ascii="Atkinson Hyperlegible" w:hAnsi="Atkinson Hyperlegible"/>
        </w:rPr>
        <w:t>E Renault, Mary</w:t>
      </w:r>
      <w:r w:rsidR="008F1FEC">
        <w:rPr>
          <w:rFonts w:ascii="Atkinson Hyperlegible" w:hAnsi="Atkinson Hyperlegible"/>
        </w:rPr>
        <w:br/>
        <w:t xml:space="preserve">Freundliche junge Damen </w:t>
      </w:r>
      <w:r w:rsidR="008F1FEC">
        <w:rPr>
          <w:rFonts w:ascii="Atkinson Hyperlegible" w:hAnsi="Atkinson Hyperlegible"/>
        </w:rPr>
        <w:br/>
        <w:t xml:space="preserve">1930er Jahre: Elsie ist behütet und naiv – und sie ist unglücklich. Die Eltern und das düstere Dorf im Cornwall erdrücken die 17-Jährige regelrecht, sodass es nicht verwundert, dass sie sich in den ersten präsentablen Mann verliebt: Peter. Der Arzt aus London rät ihr, von zu Hause abzuhauen und nach London zu ihrer Schwester Leonora zu gehen. Dort staunt Elsie nicht schlecht: Leo lebt auf einem Hausboot auf der Themse und schreibt Western, um ihren Lebensunterhalt zu verdienen. Und sie teilt Boot und Bett mit einer Frau. Als Peter auf das Boot zu Besuch kommt und seine Aufmerksamkeit von einer freundlichen jungen Dame zur nächsten schweifen lässt, hat das für alle überraschende Folgen ... </w:t>
      </w:r>
      <w:r w:rsidR="008F1FEC">
        <w:rPr>
          <w:rFonts w:ascii="Atkinson Hyperlegible" w:hAnsi="Atkinson Hyperlegible"/>
        </w:rPr>
        <w:br/>
        <w:t xml:space="preserve">Gelesen von Andrea </w:t>
      </w:r>
      <w:proofErr w:type="spellStart"/>
      <w:r w:rsidR="008F1FEC">
        <w:rPr>
          <w:rFonts w:ascii="Atkinson Hyperlegible" w:hAnsi="Atkinson Hyperlegible"/>
        </w:rPr>
        <w:t>Schunck</w:t>
      </w:r>
      <w:proofErr w:type="spellEnd"/>
      <w:r w:rsidR="008F1FEC">
        <w:rPr>
          <w:rFonts w:ascii="Atkinson Hyperlegible" w:hAnsi="Atkinson Hyperlegible"/>
        </w:rPr>
        <w:br/>
        <w:t>Ort: Hamburg Verlag: ROWOHLT Taschenbuch Jahr: 2023</w:t>
      </w:r>
      <w:r w:rsidR="008F1FEC">
        <w:rPr>
          <w:rFonts w:ascii="Atkinson Hyperlegible" w:hAnsi="Atkinson Hyperlegible"/>
        </w:rPr>
        <w:br/>
        <w:t xml:space="preserve">1 CD. 840 Minuten Titelnummer: 35171 </w:t>
      </w:r>
    </w:p>
    <w:p w:rsidR="00317D7F" w:rsidRDefault="00573EEB">
      <w:pPr>
        <w:pStyle w:val="StandardWeb"/>
        <w:rPr>
          <w:rFonts w:ascii="Atkinson Hyperlegible" w:hAnsi="Atkinson Hyperlegible"/>
        </w:rPr>
      </w:pPr>
      <w:r>
        <w:rPr>
          <w:rFonts w:ascii="Atkinson Hyperlegible" w:hAnsi="Atkinson Hyperlegible"/>
        </w:rPr>
        <w:t xml:space="preserve">Sachgebiet: </w:t>
      </w:r>
      <w:r w:rsidR="008F1FEC">
        <w:rPr>
          <w:rFonts w:ascii="Atkinson Hyperlegible" w:hAnsi="Atkinson Hyperlegible"/>
        </w:rPr>
        <w:t>E Zink, Nell</w:t>
      </w:r>
      <w:r w:rsidR="008F1FEC">
        <w:rPr>
          <w:rFonts w:ascii="Atkinson Hyperlegible" w:hAnsi="Atkinson Hyperlegible"/>
        </w:rPr>
        <w:br/>
      </w:r>
      <w:proofErr w:type="spellStart"/>
      <w:r w:rsidR="008F1FEC">
        <w:rPr>
          <w:rFonts w:ascii="Atkinson Hyperlegible" w:hAnsi="Atkinson Hyperlegible"/>
        </w:rPr>
        <w:t>Avalon</w:t>
      </w:r>
      <w:proofErr w:type="spellEnd"/>
      <w:r w:rsidR="008F1FEC">
        <w:rPr>
          <w:rFonts w:ascii="Atkinson Hyperlegible" w:hAnsi="Atkinson Hyperlegible"/>
        </w:rPr>
        <w:t xml:space="preserve"> </w:t>
      </w:r>
      <w:r w:rsidR="008F1FEC">
        <w:rPr>
          <w:rFonts w:ascii="Atkinson Hyperlegible" w:hAnsi="Atkinson Hyperlegible"/>
        </w:rPr>
        <w:br/>
        <w:t>Bran, die bei ihrer Stieffamilie in Südkalifornien aufwächst, schuftet in der Gärtnerei ihrer Nicht-Verwandten, die allerhand anderer, hauptsächlich krummer Geschäfte nachgehen. Dann trifft sie Peter, einen Überflieger von der Ostküste, und findet Zugang zu sich selbst und ihren Begabungen. Und sie lernt, dass das Leben aus mehr besteht, als dem puren Überleben.</w:t>
      </w:r>
      <w:r w:rsidR="008F1FEC">
        <w:rPr>
          <w:rFonts w:ascii="Atkinson Hyperlegible" w:hAnsi="Atkinson Hyperlegible"/>
        </w:rPr>
        <w:br/>
        <w:t>Gelesen von Sylvia Gräber</w:t>
      </w:r>
      <w:r w:rsidR="008F1FEC">
        <w:rPr>
          <w:rFonts w:ascii="Atkinson Hyperlegible" w:hAnsi="Atkinson Hyperlegible"/>
        </w:rPr>
        <w:br/>
        <w:t>Ort: Hamburg Verlag: Rowohlt Jahr: 2023</w:t>
      </w:r>
      <w:r w:rsidR="008F1FEC">
        <w:rPr>
          <w:rFonts w:ascii="Atkinson Hyperlegible" w:hAnsi="Atkinson Hyperlegible"/>
        </w:rPr>
        <w:br/>
        <w:t xml:space="preserve">1 CD. 431 Minuten Titelnummer: 35046 </w:t>
      </w:r>
    </w:p>
    <w:p w:rsidR="00317D7F" w:rsidRDefault="008F1FEC">
      <w:pPr>
        <w:pStyle w:val="berschrift2"/>
        <w:rPr>
          <w:rFonts w:ascii="Atkinson Hyperlegible" w:eastAsia="Times New Roman" w:hAnsi="Atkinson Hyperlegible"/>
        </w:rPr>
      </w:pPr>
      <w:bookmarkStart w:id="5" w:name="_Toc170737326"/>
      <w:r>
        <w:rPr>
          <w:rFonts w:ascii="Atkinson Hyperlegible" w:eastAsia="Times New Roman" w:hAnsi="Atkinson Hyperlegible"/>
        </w:rPr>
        <w:t>Kriminal-, Agenten-, Abenteuerromane, Kriegserlebnisse, Western</w:t>
      </w:r>
      <w:bookmarkEnd w:id="5"/>
    </w:p>
    <w:p w:rsidR="00317D7F" w:rsidRDefault="008F1FEC">
      <w:pPr>
        <w:pStyle w:val="StandardWeb"/>
        <w:rPr>
          <w:rFonts w:ascii="Atkinson Hyperlegible" w:hAnsi="Atkinson Hyperlegible"/>
        </w:rPr>
      </w:pPr>
      <w:r>
        <w:rPr>
          <w:rFonts w:ascii="Atkinson Hyperlegible" w:hAnsi="Atkinson Hyperlegible"/>
        </w:rPr>
        <w:t xml:space="preserve">Familie Nummer 100203 Rabbi Henry Silberbaum und Kommissar </w:t>
      </w:r>
      <w:proofErr w:type="spellStart"/>
      <w:r>
        <w:rPr>
          <w:rFonts w:ascii="Atkinson Hyperlegible" w:hAnsi="Atkinson Hyperlegible"/>
        </w:rPr>
        <w:t>Berking</w:t>
      </w:r>
      <w:proofErr w:type="spellEnd"/>
      <w:r>
        <w:rPr>
          <w:rFonts w:ascii="Atkinson Hyperlegible" w:hAnsi="Atkinson Hyperlegible"/>
        </w:rPr>
        <w:t xml:space="preserve"> </w:t>
      </w:r>
    </w:p>
    <w:p w:rsidR="00317D7F" w:rsidRDefault="008F1FEC">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 von 2</w:t>
      </w:r>
      <w:r>
        <w:rPr>
          <w:rFonts w:ascii="Atkinson Hyperlegible" w:hAnsi="Atkinson Hyperlegible"/>
        </w:rPr>
        <w:br/>
        <w:t>34859 Bergmann, Michel</w:t>
      </w:r>
      <w:r>
        <w:rPr>
          <w:rFonts w:ascii="Atkinson Hyperlegible" w:hAnsi="Atkinson Hyperlegible"/>
        </w:rPr>
        <w:br/>
        <w:t>Der Rabbi und der Kommissar: Du sollst nicht begehren.</w:t>
      </w:r>
      <w:r>
        <w:rPr>
          <w:rFonts w:ascii="Atkinson Hyperlegible" w:hAnsi="Atkinson Hyperlegible"/>
        </w:rPr>
        <w:br/>
        <w:t xml:space="preserve">Galina </w:t>
      </w:r>
      <w:proofErr w:type="spellStart"/>
      <w:r>
        <w:rPr>
          <w:rFonts w:ascii="Atkinson Hyperlegible" w:hAnsi="Atkinson Hyperlegible"/>
        </w:rPr>
        <w:t>Gurewitz</w:t>
      </w:r>
      <w:proofErr w:type="spellEnd"/>
      <w:r>
        <w:rPr>
          <w:rFonts w:ascii="Atkinson Hyperlegible" w:hAnsi="Atkinson Hyperlegible"/>
        </w:rPr>
        <w:t xml:space="preserve"> ist verschwunden. Seit drei Wochen ist die Weltklasse-Schwimmerin wie vom Erdboden verschluckt. Dennoch weigert sich ihre Mutter standhaft, eine Vermisstenanzeige aufzugeben. Genau wie Galinas Gatte, der zum Jähzorn neigende Geschäftsmann Semjon </w:t>
      </w:r>
      <w:proofErr w:type="spellStart"/>
      <w:r>
        <w:rPr>
          <w:rFonts w:ascii="Atkinson Hyperlegible" w:hAnsi="Atkinson Hyperlegible"/>
        </w:rPr>
        <w:t>Gurewitz</w:t>
      </w:r>
      <w:proofErr w:type="spellEnd"/>
      <w:r>
        <w:rPr>
          <w:rFonts w:ascii="Atkinson Hyperlegible" w:hAnsi="Atkinson Hyperlegible"/>
        </w:rPr>
        <w:t xml:space="preserve">. Werden sie womöglich erpresst? Kommissar </w:t>
      </w:r>
      <w:proofErr w:type="spellStart"/>
      <w:r>
        <w:rPr>
          <w:rFonts w:ascii="Atkinson Hyperlegible" w:hAnsi="Atkinson Hyperlegible"/>
        </w:rPr>
        <w:t>Berking</w:t>
      </w:r>
      <w:proofErr w:type="spellEnd"/>
      <w:r>
        <w:rPr>
          <w:rFonts w:ascii="Atkinson Hyperlegible" w:hAnsi="Atkinson Hyperlegible"/>
        </w:rPr>
        <w:t xml:space="preserve"> von der Frankfurter Polizei hat leider keine Handhabe für offizielle Ermittlungen. Aber er hat seinen Freund, den kriminalistisch begabten Rabbi Henry Silberbaum. Und der hört sich einfach mal ganz informell in der russisch-jüdischen Gemeinde um. Dabei kommt er einer unglaublichen Geschichte auf die Spur...</w:t>
      </w:r>
      <w:r>
        <w:rPr>
          <w:rFonts w:ascii="Atkinson Hyperlegible" w:hAnsi="Atkinson Hyperlegible"/>
        </w:rPr>
        <w:br/>
        <w:t>Gelesen von Dietmar Bär</w:t>
      </w:r>
      <w:r>
        <w:rPr>
          <w:rFonts w:ascii="Atkinson Hyperlegible" w:hAnsi="Atkinson Hyperlegible"/>
        </w:rPr>
        <w:br/>
        <w:t>1 CD. 375 Minuten</w:t>
      </w:r>
    </w:p>
    <w:p w:rsidR="00317D7F" w:rsidRDefault="008F1FEC">
      <w:pPr>
        <w:pStyle w:val="StandardWeb"/>
        <w:rPr>
          <w:rFonts w:ascii="Atkinson Hyperlegible" w:hAnsi="Atkinson Hyperlegible"/>
        </w:rPr>
      </w:pPr>
      <w:r>
        <w:rPr>
          <w:rFonts w:ascii="Atkinson Hyperlegible" w:hAnsi="Atkinson Hyperlegible"/>
        </w:rPr>
        <w:t xml:space="preserve">Ende Familie Nummer 100203 </w:t>
      </w:r>
    </w:p>
    <w:p w:rsidR="00317D7F" w:rsidRDefault="008F1FEC">
      <w:pPr>
        <w:pStyle w:val="StandardWeb"/>
        <w:rPr>
          <w:rFonts w:ascii="Atkinson Hyperlegible" w:hAnsi="Atkinson Hyperlegible"/>
        </w:rPr>
      </w:pPr>
      <w:r>
        <w:rPr>
          <w:rFonts w:ascii="Atkinson Hyperlegible" w:hAnsi="Atkinson Hyperlegible"/>
        </w:rPr>
        <w:t xml:space="preserve">Familie Nummer 100049 </w:t>
      </w:r>
      <w:proofErr w:type="spellStart"/>
      <w:r>
        <w:rPr>
          <w:rFonts w:ascii="Atkinson Hyperlegible" w:hAnsi="Atkinson Hyperlegible"/>
        </w:rPr>
        <w:t>Commissario</w:t>
      </w:r>
      <w:proofErr w:type="spellEnd"/>
      <w:r>
        <w:rPr>
          <w:rFonts w:ascii="Atkinson Hyperlegible" w:hAnsi="Atkinson Hyperlegible"/>
        </w:rPr>
        <w:t xml:space="preserve"> </w:t>
      </w:r>
      <w:proofErr w:type="spellStart"/>
      <w:r>
        <w:rPr>
          <w:rFonts w:ascii="Atkinson Hyperlegible" w:hAnsi="Atkinson Hyperlegible"/>
        </w:rPr>
        <w:t>Montalbano</w:t>
      </w:r>
      <w:proofErr w:type="spellEnd"/>
      <w:r>
        <w:rPr>
          <w:rFonts w:ascii="Atkinson Hyperlegible" w:hAnsi="Atkinson Hyperlegible"/>
        </w:rPr>
        <w:t xml:space="preserve"> </w:t>
      </w:r>
    </w:p>
    <w:p w:rsidR="00317D7F" w:rsidRDefault="008F1FEC">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25 von 24</w:t>
      </w:r>
      <w:r>
        <w:rPr>
          <w:rFonts w:ascii="Atkinson Hyperlegible" w:hAnsi="Atkinson Hyperlegible"/>
        </w:rPr>
        <w:br/>
        <w:t xml:space="preserve">84735 </w:t>
      </w:r>
      <w:proofErr w:type="spellStart"/>
      <w:r>
        <w:rPr>
          <w:rFonts w:ascii="Atkinson Hyperlegible" w:hAnsi="Atkinson Hyperlegible"/>
        </w:rPr>
        <w:t>Camilleri</w:t>
      </w:r>
      <w:proofErr w:type="spellEnd"/>
      <w:r>
        <w:rPr>
          <w:rFonts w:ascii="Atkinson Hyperlegible" w:hAnsi="Atkinson Hyperlegible"/>
        </w:rPr>
        <w:t>, Andrea</w:t>
      </w:r>
      <w:r>
        <w:rPr>
          <w:rFonts w:ascii="Atkinson Hyperlegible" w:hAnsi="Atkinson Hyperlegible"/>
        </w:rPr>
        <w:br/>
        <w:t xml:space="preserve">Bodo Wolf liest Andrea </w:t>
      </w:r>
      <w:proofErr w:type="spellStart"/>
      <w:r>
        <w:rPr>
          <w:rFonts w:ascii="Atkinson Hyperlegible" w:hAnsi="Atkinson Hyperlegible"/>
        </w:rPr>
        <w:t>Camilleri</w:t>
      </w:r>
      <w:proofErr w:type="spellEnd"/>
      <w:r>
        <w:rPr>
          <w:rFonts w:ascii="Atkinson Hyperlegible" w:hAnsi="Atkinson Hyperlegible"/>
        </w:rPr>
        <w:t>, Die Botschaft der verborgenen Bilder</w:t>
      </w:r>
      <w:r>
        <w:rPr>
          <w:rFonts w:ascii="Atkinson Hyperlegible" w:hAnsi="Atkinson Hyperlegible"/>
        </w:rPr>
        <w:br/>
        <w:t xml:space="preserve">Im Küstenstädtchen </w:t>
      </w:r>
      <w:proofErr w:type="spellStart"/>
      <w:r>
        <w:rPr>
          <w:rFonts w:ascii="Atkinson Hyperlegible" w:hAnsi="Atkinson Hyperlegible"/>
        </w:rPr>
        <w:t>Vigáta</w:t>
      </w:r>
      <w:proofErr w:type="spellEnd"/>
      <w:r>
        <w:rPr>
          <w:rFonts w:ascii="Atkinson Hyperlegible" w:hAnsi="Atkinson Hyperlegible"/>
        </w:rPr>
        <w:t xml:space="preserve"> soll ein historischer Film gedreht werden. Die Bewohner sollen Fotos beisteuern. </w:t>
      </w:r>
      <w:proofErr w:type="spellStart"/>
      <w:r>
        <w:rPr>
          <w:rFonts w:ascii="Atkinson Hyperlegible" w:hAnsi="Atkinson Hyperlegible"/>
        </w:rPr>
        <w:t>Commissario</w:t>
      </w:r>
      <w:proofErr w:type="spellEnd"/>
      <w:r>
        <w:rPr>
          <w:rFonts w:ascii="Atkinson Hyperlegible" w:hAnsi="Atkinson Hyperlegible"/>
        </w:rPr>
        <w:t xml:space="preserve"> </w:t>
      </w:r>
      <w:proofErr w:type="spellStart"/>
      <w:r>
        <w:rPr>
          <w:rFonts w:ascii="Atkinson Hyperlegible" w:hAnsi="Atkinson Hyperlegible"/>
        </w:rPr>
        <w:t>Montalbano</w:t>
      </w:r>
      <w:proofErr w:type="spellEnd"/>
      <w:r>
        <w:rPr>
          <w:rFonts w:ascii="Atkinson Hyperlegible" w:hAnsi="Atkinson Hyperlegible"/>
        </w:rPr>
        <w:t xml:space="preserve"> erreicht ein Paket: Der Ingenieur </w:t>
      </w:r>
      <w:proofErr w:type="spellStart"/>
      <w:r>
        <w:rPr>
          <w:rFonts w:ascii="Atkinson Hyperlegible" w:hAnsi="Atkinson Hyperlegible"/>
        </w:rPr>
        <w:t>Sabatello</w:t>
      </w:r>
      <w:proofErr w:type="spellEnd"/>
      <w:r>
        <w:rPr>
          <w:rFonts w:ascii="Atkinson Hyperlegible" w:hAnsi="Atkinson Hyperlegible"/>
        </w:rPr>
        <w:t xml:space="preserve"> hat auf dem Dachboden mehrere Filme seines verstorbenen Vaters gefunden. Fasziniert und auch ein bisschen froh, den Turbulenzen in der Stadt den Rücken kehren zu können, geht </w:t>
      </w:r>
      <w:proofErr w:type="spellStart"/>
      <w:r>
        <w:rPr>
          <w:rFonts w:ascii="Atkinson Hyperlegible" w:hAnsi="Atkinson Hyperlegible"/>
        </w:rPr>
        <w:t>Montalbano</w:t>
      </w:r>
      <w:proofErr w:type="spellEnd"/>
      <w:r>
        <w:rPr>
          <w:rFonts w:ascii="Atkinson Hyperlegible" w:hAnsi="Atkinson Hyperlegible"/>
        </w:rPr>
        <w:t xml:space="preserve"> der Sache auf den Grund. Und kommt bald einem mörderischen Familiengeheimnis auf die Spur.</w:t>
      </w:r>
      <w:r>
        <w:rPr>
          <w:rFonts w:ascii="Atkinson Hyperlegible" w:hAnsi="Atkinson Hyperlegible"/>
        </w:rPr>
        <w:br/>
        <w:t>Gelesen von Bodo Wolf</w:t>
      </w:r>
      <w:r>
        <w:rPr>
          <w:rFonts w:ascii="Atkinson Hyperlegible" w:hAnsi="Atkinson Hyperlegible"/>
        </w:rPr>
        <w:br/>
        <w:t>1 CD. 292 Minuten</w:t>
      </w:r>
    </w:p>
    <w:p w:rsidR="00317D7F" w:rsidRDefault="008F1FEC">
      <w:pPr>
        <w:pStyle w:val="StandardWeb"/>
        <w:rPr>
          <w:rFonts w:ascii="Atkinson Hyperlegible" w:hAnsi="Atkinson Hyperlegible"/>
        </w:rPr>
      </w:pPr>
      <w:r>
        <w:rPr>
          <w:rFonts w:ascii="Atkinson Hyperlegible" w:hAnsi="Atkinson Hyperlegible"/>
        </w:rPr>
        <w:t xml:space="preserve">Ende Familie Nummer 100049 </w:t>
      </w:r>
    </w:p>
    <w:p w:rsidR="00317D7F" w:rsidRDefault="00573EEB">
      <w:pPr>
        <w:pStyle w:val="StandardWeb"/>
        <w:rPr>
          <w:rFonts w:ascii="Atkinson Hyperlegible" w:hAnsi="Atkinson Hyperlegible"/>
        </w:rPr>
      </w:pPr>
      <w:r>
        <w:rPr>
          <w:rFonts w:ascii="Atkinson Hyperlegible" w:hAnsi="Atkinson Hyperlegible"/>
        </w:rPr>
        <w:t xml:space="preserve">Sachgebiet: </w:t>
      </w:r>
      <w:r w:rsidR="008F1FEC">
        <w:rPr>
          <w:rFonts w:ascii="Atkinson Hyperlegible" w:hAnsi="Atkinson Hyperlegible"/>
        </w:rPr>
        <w:t xml:space="preserve">G </w:t>
      </w:r>
      <w:proofErr w:type="spellStart"/>
      <w:r w:rsidR="008F1FEC">
        <w:rPr>
          <w:rFonts w:ascii="Atkinson Hyperlegible" w:hAnsi="Atkinson Hyperlegible"/>
        </w:rPr>
        <w:t>Dutzler</w:t>
      </w:r>
      <w:proofErr w:type="spellEnd"/>
      <w:r w:rsidR="008F1FEC">
        <w:rPr>
          <w:rFonts w:ascii="Atkinson Hyperlegible" w:hAnsi="Atkinson Hyperlegible"/>
        </w:rPr>
        <w:t>, Herbert</w:t>
      </w:r>
      <w:r w:rsidR="008F1FEC">
        <w:rPr>
          <w:rFonts w:ascii="Atkinson Hyperlegible" w:hAnsi="Atkinson Hyperlegible"/>
        </w:rPr>
        <w:br/>
        <w:t xml:space="preserve">In der Schlinge des Hasses </w:t>
      </w:r>
      <w:r w:rsidR="008F1FEC">
        <w:rPr>
          <w:rFonts w:ascii="Atkinson Hyperlegible" w:hAnsi="Atkinson Hyperlegible"/>
        </w:rPr>
        <w:br/>
        <w:t>Der Weg eines unschuldigen Kindes zum rechtsradikalen Mörder: vorbestimmt oder frei gewählt? Leo ist ein unschuldiges Kindergartenkind - Leo ist ein rechtsradikaler Mörder. Sein Hass hat einen Ursprung: Leos Vater. Denn der weiß ganz genau, wie sein Sohn zu sein hat: als Kind gehorsam und ordentlich, als Erwachsener autoritär und angesehen. Leos Mutter steht daneben und fängt die Schläge ab, bevor sie Leo treffen. Aus ihr macht das eine gebrochene Frau. Und aus Leo? Welche Wahl hat er denn, als selbst gewalttätig zu werden? Sein Weg scheint vorgezeichnet, unausweichlich.</w:t>
      </w:r>
      <w:r w:rsidR="008F1FEC">
        <w:rPr>
          <w:rFonts w:ascii="Atkinson Hyperlegible" w:hAnsi="Atkinson Hyperlegible"/>
        </w:rPr>
        <w:br/>
        <w:t>Gelesen von Alois Frank</w:t>
      </w:r>
      <w:r w:rsidR="008F1FEC">
        <w:rPr>
          <w:rFonts w:ascii="Atkinson Hyperlegible" w:hAnsi="Atkinson Hyperlegible"/>
        </w:rPr>
        <w:br/>
        <w:t xml:space="preserve">Ort: Innsbruck [u.a.] Verlag: </w:t>
      </w:r>
      <w:proofErr w:type="spellStart"/>
      <w:r w:rsidR="008F1FEC">
        <w:rPr>
          <w:rFonts w:ascii="Atkinson Hyperlegible" w:hAnsi="Atkinson Hyperlegible"/>
        </w:rPr>
        <w:t>Haymon</w:t>
      </w:r>
      <w:proofErr w:type="spellEnd"/>
      <w:r w:rsidR="008F1FEC">
        <w:rPr>
          <w:rFonts w:ascii="Atkinson Hyperlegible" w:hAnsi="Atkinson Hyperlegible"/>
        </w:rPr>
        <w:t xml:space="preserve"> Verlag Jahr: 2022</w:t>
      </w:r>
      <w:r w:rsidR="008F1FEC">
        <w:rPr>
          <w:rFonts w:ascii="Atkinson Hyperlegible" w:hAnsi="Atkinson Hyperlegible"/>
        </w:rPr>
        <w:br/>
        <w:t xml:space="preserve">1 CD. 766 Minuten Titelnummer: 84727 </w:t>
      </w:r>
    </w:p>
    <w:p w:rsidR="00317D7F" w:rsidRDefault="008F1FEC">
      <w:pPr>
        <w:pStyle w:val="StandardWeb"/>
        <w:rPr>
          <w:rFonts w:ascii="Atkinson Hyperlegible" w:hAnsi="Atkinson Hyperlegible"/>
        </w:rPr>
      </w:pPr>
      <w:r>
        <w:rPr>
          <w:rFonts w:ascii="Atkinson Hyperlegible" w:hAnsi="Atkinson Hyperlegible"/>
        </w:rPr>
        <w:t xml:space="preserve">Familie Nummer 100069 Altaussee-Krimis </w:t>
      </w:r>
    </w:p>
    <w:p w:rsidR="00317D7F" w:rsidRDefault="008F1FEC">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11 von 11</w:t>
      </w:r>
      <w:r>
        <w:rPr>
          <w:rFonts w:ascii="Atkinson Hyperlegible" w:hAnsi="Atkinson Hyperlegible"/>
        </w:rPr>
        <w:br/>
        <w:t xml:space="preserve">84726 </w:t>
      </w:r>
      <w:proofErr w:type="spellStart"/>
      <w:r>
        <w:rPr>
          <w:rFonts w:ascii="Atkinson Hyperlegible" w:hAnsi="Atkinson Hyperlegible"/>
        </w:rPr>
        <w:t>Dutzler</w:t>
      </w:r>
      <w:proofErr w:type="spellEnd"/>
      <w:r>
        <w:rPr>
          <w:rFonts w:ascii="Atkinson Hyperlegible" w:hAnsi="Atkinson Hyperlegible"/>
        </w:rPr>
        <w:t>, Herbert</w:t>
      </w:r>
      <w:r>
        <w:rPr>
          <w:rFonts w:ascii="Atkinson Hyperlegible" w:hAnsi="Atkinson Hyperlegible"/>
        </w:rPr>
        <w:br/>
        <w:t xml:space="preserve">Letztes </w:t>
      </w:r>
      <w:proofErr w:type="spellStart"/>
      <w:r>
        <w:rPr>
          <w:rFonts w:ascii="Atkinson Hyperlegible" w:hAnsi="Atkinson Hyperlegible"/>
        </w:rPr>
        <w:t>Zuckerl</w:t>
      </w:r>
      <w:proofErr w:type="spellEnd"/>
      <w:r>
        <w:rPr>
          <w:rFonts w:ascii="Atkinson Hyperlegible" w:hAnsi="Atkinson Hyperlegible"/>
        </w:rPr>
        <w:br/>
        <w:t xml:space="preserve">Die bereits erwachsenen Kinder der </w:t>
      </w:r>
      <w:proofErr w:type="spellStart"/>
      <w:r>
        <w:rPr>
          <w:rFonts w:ascii="Atkinson Hyperlegible" w:hAnsi="Atkinson Hyperlegible"/>
        </w:rPr>
        <w:t>Gasperlmaiers</w:t>
      </w:r>
      <w:proofErr w:type="spellEnd"/>
      <w:r>
        <w:rPr>
          <w:rFonts w:ascii="Atkinson Hyperlegible" w:hAnsi="Atkinson Hyperlegible"/>
        </w:rPr>
        <w:t xml:space="preserve"> kehren mit ihren Familien zurück ins elterliche Nest und auch außerhalb des Hauses geht es rund: Zuerst geschieht ein Unfall mit Todesfolge, dann gräbt ein Hund nicht etwa ein Stöckchen, sondern eine Leiche aus dem Schnee. Dass es Franz </w:t>
      </w:r>
      <w:proofErr w:type="spellStart"/>
      <w:r>
        <w:rPr>
          <w:rFonts w:ascii="Atkinson Hyperlegible" w:hAnsi="Atkinson Hyperlegible"/>
        </w:rPr>
        <w:t>Gasperlmaier</w:t>
      </w:r>
      <w:proofErr w:type="spellEnd"/>
      <w:r>
        <w:rPr>
          <w:rFonts w:ascii="Atkinson Hyperlegible" w:hAnsi="Atkinson Hyperlegible"/>
        </w:rPr>
        <w:t xml:space="preserve"> bei seinen Ermittlungen mit Männern zu tun bekommt, die sich mit Frauenhass brüsten, jemand um jeden Preis </w:t>
      </w:r>
      <w:proofErr w:type="spellStart"/>
      <w:r>
        <w:rPr>
          <w:rFonts w:ascii="Atkinson Hyperlegible" w:hAnsi="Atkinson Hyperlegible"/>
        </w:rPr>
        <w:t>Altausseer</w:t>
      </w:r>
      <w:proofErr w:type="spellEnd"/>
      <w:r>
        <w:rPr>
          <w:rFonts w:ascii="Atkinson Hyperlegible" w:hAnsi="Atkinson Hyperlegible"/>
        </w:rPr>
        <w:t xml:space="preserve"> Immobilien ergattern will und ein Hauch von </w:t>
      </w:r>
      <w:proofErr w:type="spellStart"/>
      <w:r>
        <w:rPr>
          <w:rFonts w:ascii="Atkinson Hyperlegible" w:hAnsi="Atkinson Hyperlegible"/>
        </w:rPr>
        <w:t>Marihuanaduft</w:t>
      </w:r>
      <w:proofErr w:type="spellEnd"/>
      <w:r>
        <w:rPr>
          <w:rFonts w:ascii="Atkinson Hyperlegible" w:hAnsi="Atkinson Hyperlegible"/>
        </w:rPr>
        <w:t xml:space="preserve"> in der Luft liegt, lässt seinen Vorsatz, es ruhiger anzugehen, gehörig wackeln.</w:t>
      </w:r>
      <w:r>
        <w:rPr>
          <w:rFonts w:ascii="Atkinson Hyperlegible" w:hAnsi="Atkinson Hyperlegible"/>
        </w:rPr>
        <w:br/>
        <w:t>Gelesen von Florian Eisner</w:t>
      </w:r>
      <w:r>
        <w:rPr>
          <w:rFonts w:ascii="Atkinson Hyperlegible" w:hAnsi="Atkinson Hyperlegible"/>
        </w:rPr>
        <w:br/>
        <w:t>1 CD. 827 Minuten</w:t>
      </w:r>
    </w:p>
    <w:p w:rsidR="00317D7F" w:rsidRDefault="008F1FEC">
      <w:pPr>
        <w:pStyle w:val="StandardWeb"/>
        <w:rPr>
          <w:rFonts w:ascii="Atkinson Hyperlegible" w:hAnsi="Atkinson Hyperlegible"/>
        </w:rPr>
      </w:pPr>
      <w:r>
        <w:rPr>
          <w:rFonts w:ascii="Atkinson Hyperlegible" w:hAnsi="Atkinson Hyperlegible"/>
        </w:rPr>
        <w:t xml:space="preserve">Ende Familie Nummer 100069 </w:t>
      </w:r>
    </w:p>
    <w:p w:rsidR="00317D7F" w:rsidRDefault="00573EEB">
      <w:pPr>
        <w:pStyle w:val="StandardWeb"/>
        <w:rPr>
          <w:rFonts w:ascii="Atkinson Hyperlegible" w:hAnsi="Atkinson Hyperlegible"/>
        </w:rPr>
      </w:pPr>
      <w:r>
        <w:rPr>
          <w:rFonts w:ascii="Atkinson Hyperlegible" w:hAnsi="Atkinson Hyperlegible"/>
        </w:rPr>
        <w:t xml:space="preserve">Sachgebiet: </w:t>
      </w:r>
      <w:r w:rsidR="008F1FEC">
        <w:rPr>
          <w:rFonts w:ascii="Atkinson Hyperlegible" w:hAnsi="Atkinson Hyperlegible"/>
        </w:rPr>
        <w:t>G Grund, Maria</w:t>
      </w:r>
      <w:r w:rsidR="008F1FEC">
        <w:rPr>
          <w:rFonts w:ascii="Atkinson Hyperlegible" w:hAnsi="Atkinson Hyperlegible"/>
        </w:rPr>
        <w:br/>
        <w:t xml:space="preserve">Rotwild ein neuer Fall für Sanna und </w:t>
      </w:r>
      <w:proofErr w:type="spellStart"/>
      <w:r w:rsidR="008F1FEC">
        <w:rPr>
          <w:rFonts w:ascii="Atkinson Hyperlegible" w:hAnsi="Atkinson Hyperlegible"/>
        </w:rPr>
        <w:t>Eir</w:t>
      </w:r>
      <w:proofErr w:type="spellEnd"/>
      <w:r w:rsidR="008F1FEC">
        <w:rPr>
          <w:rFonts w:ascii="Atkinson Hyperlegible" w:hAnsi="Atkinson Hyperlegible"/>
        </w:rPr>
        <w:t xml:space="preserve"> </w:t>
      </w:r>
      <w:r w:rsidR="008F1FEC">
        <w:rPr>
          <w:rFonts w:ascii="Atkinson Hyperlegible" w:hAnsi="Atkinson Hyperlegible"/>
        </w:rPr>
        <w:br/>
        <w:t xml:space="preserve">Bedrohlich dunkle Wolken türmen sich über der Insel vor der schwedischen Küste, als die Kommissarin Sanna </w:t>
      </w:r>
      <w:proofErr w:type="spellStart"/>
      <w:r w:rsidR="008F1FEC">
        <w:rPr>
          <w:rFonts w:ascii="Atkinson Hyperlegible" w:hAnsi="Atkinson Hyperlegible"/>
        </w:rPr>
        <w:t>Berling</w:t>
      </w:r>
      <w:proofErr w:type="spellEnd"/>
      <w:r w:rsidR="008F1FEC">
        <w:rPr>
          <w:rFonts w:ascii="Atkinson Hyperlegible" w:hAnsi="Atkinson Hyperlegible"/>
        </w:rPr>
        <w:t xml:space="preserve"> auf einer verlassenen Farm einen sterbenden jungen Mann findet, dessen Anblick sich für immer in ihr Gedächtnis brennt: Sein Körper ist übersät von Wunden, seine letzten Worte lauten: "Du musst sie finden." Sanna weiß zwar nicht, wen er damit meint – aber sie weiß, dass sie alles daransetzen muss, es herauszufinden. Zusammen mit ihrer Partnerin </w:t>
      </w:r>
      <w:proofErr w:type="spellStart"/>
      <w:r w:rsidR="008F1FEC">
        <w:rPr>
          <w:rFonts w:ascii="Atkinson Hyperlegible" w:hAnsi="Atkinson Hyperlegible"/>
        </w:rPr>
        <w:t>Eir</w:t>
      </w:r>
      <w:proofErr w:type="spellEnd"/>
      <w:r w:rsidR="008F1FEC">
        <w:rPr>
          <w:rFonts w:ascii="Atkinson Hyperlegible" w:hAnsi="Atkinson Hyperlegible"/>
        </w:rPr>
        <w:t xml:space="preserve"> Pedersen nimmt sie fieberhaft die Suche nach dem Mörder auf. Ihr Instinkt führt die beiden Ermittlerinnen tief in die dunklen Wälder der schwedischen Insel. Dort, im undurchdringlichen Dickicht, scheint eine namenlose Gefahr zu lauern. Und Sanna spürt, wie gleichzeitig auch die Schatten der Vergangenheit gnadenlos näherkriechen.</w:t>
      </w:r>
      <w:r w:rsidR="008F1FEC">
        <w:rPr>
          <w:rFonts w:ascii="Atkinson Hyperlegible" w:hAnsi="Atkinson Hyperlegible"/>
        </w:rPr>
        <w:br/>
        <w:t xml:space="preserve">Gelesen von Vera </w:t>
      </w:r>
      <w:proofErr w:type="spellStart"/>
      <w:r w:rsidR="008F1FEC">
        <w:rPr>
          <w:rFonts w:ascii="Atkinson Hyperlegible" w:hAnsi="Atkinson Hyperlegible"/>
        </w:rPr>
        <w:t>Teltz</w:t>
      </w:r>
      <w:proofErr w:type="spellEnd"/>
      <w:r w:rsidR="008F1FEC">
        <w:rPr>
          <w:rFonts w:ascii="Atkinson Hyperlegible" w:hAnsi="Atkinson Hyperlegible"/>
        </w:rPr>
        <w:br/>
        <w:t>Ort: München Verlag: Der Hörverlag Jahr: 2023</w:t>
      </w:r>
      <w:r w:rsidR="008F1FEC">
        <w:rPr>
          <w:rFonts w:ascii="Atkinson Hyperlegible" w:hAnsi="Atkinson Hyperlegible"/>
        </w:rPr>
        <w:br/>
        <w:t xml:space="preserve">1 CD. 635 Minuten Titelnummer: 35102 </w:t>
      </w:r>
    </w:p>
    <w:p w:rsidR="00317D7F" w:rsidRDefault="008F1FEC">
      <w:pPr>
        <w:pStyle w:val="StandardWeb"/>
        <w:rPr>
          <w:rFonts w:ascii="Atkinson Hyperlegible" w:hAnsi="Atkinson Hyperlegible"/>
        </w:rPr>
      </w:pPr>
      <w:r>
        <w:rPr>
          <w:rFonts w:ascii="Atkinson Hyperlegible" w:hAnsi="Atkinson Hyperlegible"/>
        </w:rPr>
        <w:t xml:space="preserve">Familie Nummer 96 </w:t>
      </w:r>
      <w:proofErr w:type="spellStart"/>
      <w:r>
        <w:rPr>
          <w:rFonts w:ascii="Atkinson Hyperlegible" w:hAnsi="Atkinson Hyperlegible"/>
        </w:rPr>
        <w:t>Fredenbüll</w:t>
      </w:r>
      <w:proofErr w:type="spellEnd"/>
      <w:r>
        <w:rPr>
          <w:rFonts w:ascii="Atkinson Hyperlegible" w:hAnsi="Atkinson Hyperlegible"/>
        </w:rPr>
        <w:t xml:space="preserve">-Krimis </w:t>
      </w:r>
    </w:p>
    <w:p w:rsidR="00317D7F" w:rsidRDefault="008F1FEC">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9 von 10</w:t>
      </w:r>
      <w:r>
        <w:rPr>
          <w:rFonts w:ascii="Atkinson Hyperlegible" w:hAnsi="Atkinson Hyperlegible"/>
        </w:rPr>
        <w:br/>
        <w:t xml:space="preserve">84736 Koch, </w:t>
      </w:r>
      <w:proofErr w:type="spellStart"/>
      <w:r>
        <w:rPr>
          <w:rFonts w:ascii="Atkinson Hyperlegible" w:hAnsi="Atkinson Hyperlegible"/>
        </w:rPr>
        <w:t>Krischan</w:t>
      </w:r>
      <w:proofErr w:type="spellEnd"/>
      <w:r>
        <w:rPr>
          <w:rFonts w:ascii="Atkinson Hyperlegible" w:hAnsi="Atkinson Hyperlegible"/>
        </w:rPr>
        <w:br/>
        <w:t>Der weiße Heilbutt</w:t>
      </w:r>
      <w:r>
        <w:rPr>
          <w:rFonts w:ascii="Atkinson Hyperlegible" w:hAnsi="Atkinson Hyperlegible"/>
        </w:rPr>
        <w:br/>
        <w:t xml:space="preserve">Ein Bilderbuchsommer an der Nordsee und halb </w:t>
      </w:r>
      <w:proofErr w:type="spellStart"/>
      <w:r>
        <w:rPr>
          <w:rFonts w:ascii="Atkinson Hyperlegible" w:hAnsi="Atkinson Hyperlegible"/>
        </w:rPr>
        <w:t>Fredenbüll</w:t>
      </w:r>
      <w:proofErr w:type="spellEnd"/>
      <w:r>
        <w:rPr>
          <w:rFonts w:ascii="Atkinson Hyperlegible" w:hAnsi="Atkinson Hyperlegible"/>
        </w:rPr>
        <w:t xml:space="preserve"> macht Urlaub auf Amrum. Nicoles kleiner Sohn Finn baut begeistert eine Sandburg, als er mit seiner Schaufel einen abgetrennten Frauenfuß zutage fördert. Gleichzeitig wird nahe der Küste ein weißer Heilbutt, der König der Raubfische, gesichtet. Die Presse überbietet sich mit dramatischen Schlagzeilen über den "Mörder-Heilbutt vor Amrum". Doch für Polizeihauptmeister Thies </w:t>
      </w:r>
      <w:proofErr w:type="spellStart"/>
      <w:r>
        <w:rPr>
          <w:rFonts w:ascii="Atkinson Hyperlegible" w:hAnsi="Atkinson Hyperlegible"/>
        </w:rPr>
        <w:t>Detlefsen</w:t>
      </w:r>
      <w:proofErr w:type="spellEnd"/>
      <w:r>
        <w:rPr>
          <w:rFonts w:ascii="Atkinson Hyperlegible" w:hAnsi="Atkinson Hyperlegible"/>
        </w:rPr>
        <w:t xml:space="preserve"> und Hauptkommissarin Nicole </w:t>
      </w:r>
      <w:proofErr w:type="spellStart"/>
      <w:r>
        <w:rPr>
          <w:rFonts w:ascii="Atkinson Hyperlegible" w:hAnsi="Atkinson Hyperlegible"/>
        </w:rPr>
        <w:t>Stappenbek</w:t>
      </w:r>
      <w:proofErr w:type="spellEnd"/>
      <w:r>
        <w:rPr>
          <w:rFonts w:ascii="Atkinson Hyperlegible" w:hAnsi="Atkinson Hyperlegible"/>
        </w:rPr>
        <w:t xml:space="preserve"> ist der Fisch ganz klar unschuldig. Sie suchen auf der Insel fieberhaft nach einer </w:t>
      </w:r>
      <w:proofErr w:type="spellStart"/>
      <w:r>
        <w:rPr>
          <w:rFonts w:ascii="Atkinson Hyperlegible" w:hAnsi="Atkinson Hyperlegible"/>
        </w:rPr>
        <w:t>einfußigen</w:t>
      </w:r>
      <w:proofErr w:type="spellEnd"/>
      <w:r>
        <w:rPr>
          <w:rFonts w:ascii="Atkinson Hyperlegible" w:hAnsi="Atkinson Hyperlegible"/>
        </w:rPr>
        <w:t xml:space="preserve"> Frauenleiche und dem dazugehörigen Mörder.</w:t>
      </w:r>
      <w:r>
        <w:rPr>
          <w:rFonts w:ascii="Atkinson Hyperlegible" w:hAnsi="Atkinson Hyperlegible"/>
        </w:rPr>
        <w:br/>
        <w:t xml:space="preserve">Gelesen von </w:t>
      </w:r>
      <w:proofErr w:type="spellStart"/>
      <w:r>
        <w:rPr>
          <w:rFonts w:ascii="Atkinson Hyperlegible" w:hAnsi="Atkinson Hyperlegible"/>
        </w:rPr>
        <w:t>Krischan</w:t>
      </w:r>
      <w:proofErr w:type="spellEnd"/>
      <w:r>
        <w:rPr>
          <w:rFonts w:ascii="Atkinson Hyperlegible" w:hAnsi="Atkinson Hyperlegible"/>
        </w:rPr>
        <w:t xml:space="preserve"> Koch</w:t>
      </w:r>
      <w:r>
        <w:rPr>
          <w:rFonts w:ascii="Atkinson Hyperlegible" w:hAnsi="Atkinson Hyperlegible"/>
        </w:rPr>
        <w:br/>
        <w:t>1 CD. 415 Minuten</w:t>
      </w:r>
    </w:p>
    <w:p w:rsidR="00317D7F" w:rsidRDefault="008F1FEC">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10 von 10</w:t>
      </w:r>
      <w:r>
        <w:rPr>
          <w:rFonts w:ascii="Atkinson Hyperlegible" w:hAnsi="Atkinson Hyperlegible"/>
        </w:rPr>
        <w:br/>
        <w:t xml:space="preserve">84737 Koch, </w:t>
      </w:r>
      <w:proofErr w:type="spellStart"/>
      <w:r>
        <w:rPr>
          <w:rFonts w:ascii="Atkinson Hyperlegible" w:hAnsi="Atkinson Hyperlegible"/>
        </w:rPr>
        <w:t>Krischan</w:t>
      </w:r>
      <w:proofErr w:type="spellEnd"/>
      <w:r>
        <w:rPr>
          <w:rFonts w:ascii="Atkinson Hyperlegible" w:hAnsi="Atkinson Hyperlegible"/>
        </w:rPr>
        <w:br/>
        <w:t>Mord im Nord-Ostsee-Express</w:t>
      </w:r>
      <w:r>
        <w:rPr>
          <w:rFonts w:ascii="Atkinson Hyperlegible" w:hAnsi="Atkinson Hyperlegible"/>
        </w:rPr>
        <w:br/>
        <w:t xml:space="preserve">Aus der geplanten Reise in das frühlingshafte Paris wird für Polizeihauptmeister Thies </w:t>
      </w:r>
      <w:proofErr w:type="spellStart"/>
      <w:r>
        <w:rPr>
          <w:rFonts w:ascii="Atkinson Hyperlegible" w:hAnsi="Atkinson Hyperlegible"/>
        </w:rPr>
        <w:t>Detlefsen</w:t>
      </w:r>
      <w:proofErr w:type="spellEnd"/>
      <w:r>
        <w:rPr>
          <w:rFonts w:ascii="Atkinson Hyperlegible" w:hAnsi="Atkinson Hyperlegible"/>
        </w:rPr>
        <w:t>, Gattin Heike und die Fahrgäste der Nord-Ostsee-Bahn ein mörderischer Albtraum: Ihr Zug bleibt in der unerwartet einbrechenden Schneekatastrophe stecken und auf der Zugtoilette wird eine Frau tot aufgefunden. Ist die bei allen verhasste Lateinlehrerin Agatha Christiansen auf dem Klo einfach umgekippt oder deuten die Striche am Hals auf eine Strangulation hin? Für Thies ist der Fall klar: Das war Mord! Und der Täter muss sich mitten unter ihnen immer noch im Zug befinden. Eine spannende Mörderjagd beginnt.</w:t>
      </w:r>
      <w:r>
        <w:rPr>
          <w:rFonts w:ascii="Atkinson Hyperlegible" w:hAnsi="Atkinson Hyperlegible"/>
        </w:rPr>
        <w:br/>
        <w:t xml:space="preserve">Gelesen von </w:t>
      </w:r>
      <w:proofErr w:type="spellStart"/>
      <w:r>
        <w:rPr>
          <w:rFonts w:ascii="Atkinson Hyperlegible" w:hAnsi="Atkinson Hyperlegible"/>
        </w:rPr>
        <w:t>Krischan</w:t>
      </w:r>
      <w:proofErr w:type="spellEnd"/>
      <w:r>
        <w:rPr>
          <w:rFonts w:ascii="Atkinson Hyperlegible" w:hAnsi="Atkinson Hyperlegible"/>
        </w:rPr>
        <w:t xml:space="preserve"> Koch</w:t>
      </w:r>
      <w:r>
        <w:rPr>
          <w:rFonts w:ascii="Atkinson Hyperlegible" w:hAnsi="Atkinson Hyperlegible"/>
        </w:rPr>
        <w:br/>
        <w:t>1 CD. 369 Minuten</w:t>
      </w:r>
    </w:p>
    <w:p w:rsidR="00317D7F" w:rsidRDefault="008F1FEC">
      <w:pPr>
        <w:pStyle w:val="StandardWeb"/>
        <w:rPr>
          <w:rFonts w:ascii="Atkinson Hyperlegible" w:hAnsi="Atkinson Hyperlegible"/>
        </w:rPr>
      </w:pPr>
      <w:r>
        <w:rPr>
          <w:rFonts w:ascii="Atkinson Hyperlegible" w:hAnsi="Atkinson Hyperlegible"/>
        </w:rPr>
        <w:t xml:space="preserve">Ende Familie Nummer 96 </w:t>
      </w:r>
    </w:p>
    <w:p w:rsidR="00317D7F" w:rsidRDefault="00573EEB">
      <w:pPr>
        <w:pStyle w:val="StandardWeb"/>
        <w:rPr>
          <w:rFonts w:ascii="Atkinson Hyperlegible" w:hAnsi="Atkinson Hyperlegible"/>
        </w:rPr>
      </w:pPr>
      <w:r>
        <w:rPr>
          <w:rFonts w:ascii="Atkinson Hyperlegible" w:hAnsi="Atkinson Hyperlegible"/>
        </w:rPr>
        <w:t xml:space="preserve">Sachgebiet: </w:t>
      </w:r>
      <w:r w:rsidR="008F1FEC">
        <w:rPr>
          <w:rFonts w:ascii="Atkinson Hyperlegible" w:hAnsi="Atkinson Hyperlegible"/>
        </w:rPr>
        <w:t>G Lloyd, Chris</w:t>
      </w:r>
      <w:r w:rsidR="008F1FEC">
        <w:rPr>
          <w:rFonts w:ascii="Atkinson Hyperlegible" w:hAnsi="Atkinson Hyperlegible"/>
        </w:rPr>
        <w:br/>
        <w:t xml:space="preserve">Paris Requiem </w:t>
      </w:r>
      <w:r w:rsidR="008F1FEC">
        <w:rPr>
          <w:rFonts w:ascii="Atkinson Hyperlegible" w:hAnsi="Atkinson Hyperlegible"/>
        </w:rPr>
        <w:br/>
        <w:t xml:space="preserve">Der Pariser </w:t>
      </w:r>
      <w:proofErr w:type="spellStart"/>
      <w:r w:rsidR="008F1FEC">
        <w:rPr>
          <w:rFonts w:ascii="Atkinson Hyperlegible" w:hAnsi="Atkinson Hyperlegible"/>
        </w:rPr>
        <w:t>Inspecteur</w:t>
      </w:r>
      <w:proofErr w:type="spellEnd"/>
      <w:r w:rsidR="008F1FEC">
        <w:rPr>
          <w:rFonts w:ascii="Atkinson Hyperlegible" w:hAnsi="Atkinson Hyperlegible"/>
        </w:rPr>
        <w:t xml:space="preserve"> Eddie </w:t>
      </w:r>
      <w:proofErr w:type="spellStart"/>
      <w:r w:rsidR="008F1FEC">
        <w:rPr>
          <w:rFonts w:ascii="Atkinson Hyperlegible" w:hAnsi="Atkinson Hyperlegible"/>
        </w:rPr>
        <w:t>Girac</w:t>
      </w:r>
      <w:proofErr w:type="spellEnd"/>
      <w:r w:rsidR="008F1FEC">
        <w:rPr>
          <w:rFonts w:ascii="Atkinson Hyperlegible" w:hAnsi="Atkinson Hyperlegible"/>
        </w:rPr>
        <w:t xml:space="preserve">, eingefleischter Nichtraucher und Moralapostel, untersucht den Leichenfund in einem </w:t>
      </w:r>
      <w:proofErr w:type="spellStart"/>
      <w:r w:rsidR="008F1FEC">
        <w:rPr>
          <w:rFonts w:ascii="Atkinson Hyperlegible" w:hAnsi="Atkinson Hyperlegible"/>
        </w:rPr>
        <w:t>hruntergekommenen</w:t>
      </w:r>
      <w:proofErr w:type="spellEnd"/>
      <w:r w:rsidR="008F1FEC">
        <w:rPr>
          <w:rFonts w:ascii="Atkinson Hyperlegible" w:hAnsi="Atkinson Hyperlegible"/>
        </w:rPr>
        <w:t xml:space="preserve"> Jazz-Club. Er stellt fest, dass es sich um einen Kriminellen handelt, der gar nicht auf freiem Fuß sein dürfte. Er erfährt, dass auch andere Häftlinge unter mysteriösen Umständen vorzeitig entlassen wurden. Er ist offenbar über eine Verschwörung gestolpert, die von höchster Stelle gedeckt wird.</w:t>
      </w:r>
      <w:r w:rsidR="008F1FEC">
        <w:rPr>
          <w:rFonts w:ascii="Atkinson Hyperlegible" w:hAnsi="Atkinson Hyperlegible"/>
        </w:rPr>
        <w:br/>
        <w:t>Gelesen von Andreas Ladwig</w:t>
      </w:r>
      <w:r w:rsidR="008F1FEC">
        <w:rPr>
          <w:rFonts w:ascii="Atkinson Hyperlegible" w:hAnsi="Atkinson Hyperlegible"/>
        </w:rPr>
        <w:br/>
        <w:t>Ort: Berlin Verlag: Suhrkamp Jahr: 2024</w:t>
      </w:r>
      <w:r w:rsidR="008F1FEC">
        <w:rPr>
          <w:rFonts w:ascii="Atkinson Hyperlegible" w:hAnsi="Atkinson Hyperlegible"/>
        </w:rPr>
        <w:br/>
        <w:t xml:space="preserve">1 CD. 690 Minuten Titelnummer: 35268 </w:t>
      </w:r>
    </w:p>
    <w:p w:rsidR="00317D7F" w:rsidRDefault="008F1FEC">
      <w:pPr>
        <w:pStyle w:val="StandardWeb"/>
        <w:rPr>
          <w:rFonts w:ascii="Atkinson Hyperlegible" w:hAnsi="Atkinson Hyperlegible"/>
        </w:rPr>
      </w:pPr>
      <w:r>
        <w:rPr>
          <w:rFonts w:ascii="Atkinson Hyperlegible" w:hAnsi="Atkinson Hyperlegible"/>
        </w:rPr>
        <w:t xml:space="preserve">Familie Nummer 100047 Geheimakte </w:t>
      </w:r>
    </w:p>
    <w:p w:rsidR="00317D7F" w:rsidRDefault="008F1FEC">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8 von 8</w:t>
      </w:r>
      <w:r>
        <w:rPr>
          <w:rFonts w:ascii="Atkinson Hyperlegible" w:hAnsi="Atkinson Hyperlegible"/>
        </w:rPr>
        <w:br/>
        <w:t xml:space="preserve">84740 </w:t>
      </w:r>
      <w:proofErr w:type="spellStart"/>
      <w:r>
        <w:rPr>
          <w:rFonts w:ascii="Atkinson Hyperlegible" w:hAnsi="Atkinson Hyperlegible"/>
        </w:rPr>
        <w:t>Milewski</w:t>
      </w:r>
      <w:proofErr w:type="spellEnd"/>
      <w:r>
        <w:rPr>
          <w:rFonts w:ascii="Atkinson Hyperlegible" w:hAnsi="Atkinson Hyperlegible"/>
        </w:rPr>
        <w:t>, André</w:t>
      </w:r>
      <w:r>
        <w:rPr>
          <w:rFonts w:ascii="Atkinson Hyperlegible" w:hAnsi="Atkinson Hyperlegible"/>
        </w:rPr>
        <w:br/>
        <w:t xml:space="preserve">Geheimakte </w:t>
      </w:r>
      <w:proofErr w:type="spellStart"/>
      <w:r>
        <w:rPr>
          <w:rFonts w:ascii="Atkinson Hyperlegible" w:hAnsi="Atkinson Hyperlegible"/>
        </w:rPr>
        <w:t>Cíbola</w:t>
      </w:r>
      <w:proofErr w:type="spellEnd"/>
      <w:r>
        <w:rPr>
          <w:rFonts w:ascii="Atkinson Hyperlegible" w:hAnsi="Atkinson Hyperlegible"/>
        </w:rPr>
        <w:br/>
        <w:t xml:space="preserve">Boston, Oktober 1961. Bei der traurigen Pflicht, sich um den Nachlass eines langjährigen Freundes und Kollegen zu kümmern, stößt der Archäologe Max Falkenburg auf dessen geheime Aufzeichnungen. Diese gewähren Einblick in die letzten Forschungen des Toten. Sie handeln von einer alten Legende: </w:t>
      </w:r>
      <w:proofErr w:type="spellStart"/>
      <w:r>
        <w:rPr>
          <w:rFonts w:ascii="Atkinson Hyperlegible" w:hAnsi="Atkinson Hyperlegible"/>
        </w:rPr>
        <w:t>Cíbola</w:t>
      </w:r>
      <w:proofErr w:type="spellEnd"/>
      <w:r>
        <w:rPr>
          <w:rFonts w:ascii="Atkinson Hyperlegible" w:hAnsi="Atkinson Hyperlegible"/>
        </w:rPr>
        <w:t xml:space="preserve">, eine der Sieben Städte aus Gold. Obwohl niemand aus Max' Umfeld an die Existenz dieser Stadt glaubt, lässt der Mythos ihm keine Ruhe, und er beschließt, die Arbeit des Verstorbenen zu vollenden. Trotz vorhandener Skepsis schließen sich ihm seine Freunde aufgrund seiner Beharrlichkeit an. Aber schon bald zeigt sich, dass sie nicht alleine bei der Suche nach </w:t>
      </w:r>
      <w:proofErr w:type="spellStart"/>
      <w:r>
        <w:rPr>
          <w:rFonts w:ascii="Atkinson Hyperlegible" w:hAnsi="Atkinson Hyperlegible"/>
        </w:rPr>
        <w:t>Cíbola</w:t>
      </w:r>
      <w:proofErr w:type="spellEnd"/>
      <w:r>
        <w:rPr>
          <w:rFonts w:ascii="Atkinson Hyperlegible" w:hAnsi="Atkinson Hyperlegible"/>
        </w:rPr>
        <w:t xml:space="preserve"> sind. Kaltblütige Schatzjäger, goldgierige Ganoven und ein egomanischer Archäologe sind ihnen längst auf den Fersen und zu allem bereit.</w:t>
      </w:r>
      <w:r>
        <w:rPr>
          <w:rFonts w:ascii="Atkinson Hyperlegible" w:hAnsi="Atkinson Hyperlegible"/>
        </w:rPr>
        <w:br/>
        <w:t>Gelesen von Malte Kühn</w:t>
      </w:r>
      <w:r>
        <w:rPr>
          <w:rFonts w:ascii="Atkinson Hyperlegible" w:hAnsi="Atkinson Hyperlegible"/>
        </w:rPr>
        <w:br/>
        <w:t>1 CD. 465 Minuten</w:t>
      </w:r>
    </w:p>
    <w:p w:rsidR="00317D7F" w:rsidRDefault="008F1FEC">
      <w:pPr>
        <w:pStyle w:val="StandardWeb"/>
        <w:rPr>
          <w:rFonts w:ascii="Atkinson Hyperlegible" w:hAnsi="Atkinson Hyperlegible"/>
        </w:rPr>
      </w:pPr>
      <w:r>
        <w:rPr>
          <w:rFonts w:ascii="Atkinson Hyperlegible" w:hAnsi="Atkinson Hyperlegible"/>
        </w:rPr>
        <w:t xml:space="preserve">Ende Familie Nummer 100047 </w:t>
      </w:r>
    </w:p>
    <w:p w:rsidR="00317D7F" w:rsidRDefault="00573EEB">
      <w:pPr>
        <w:pStyle w:val="StandardWeb"/>
        <w:rPr>
          <w:rFonts w:ascii="Atkinson Hyperlegible" w:hAnsi="Atkinson Hyperlegible"/>
        </w:rPr>
      </w:pPr>
      <w:r>
        <w:rPr>
          <w:rFonts w:ascii="Atkinson Hyperlegible" w:hAnsi="Atkinson Hyperlegible"/>
        </w:rPr>
        <w:t xml:space="preserve">Sachgebiet: </w:t>
      </w:r>
      <w:r w:rsidR="008F1FEC">
        <w:rPr>
          <w:rFonts w:ascii="Atkinson Hyperlegible" w:hAnsi="Atkinson Hyperlegible"/>
        </w:rPr>
        <w:t>G Norton, Graham</w:t>
      </w:r>
      <w:r w:rsidR="008F1FEC">
        <w:rPr>
          <w:rFonts w:ascii="Atkinson Hyperlegible" w:hAnsi="Atkinson Hyperlegible"/>
        </w:rPr>
        <w:br/>
        <w:t xml:space="preserve">Der Schwimmer Er verschwindet im Meer. Sie glaubt an ein Verbrechen </w:t>
      </w:r>
      <w:r w:rsidR="008F1FEC">
        <w:rPr>
          <w:rFonts w:ascii="Atkinson Hyperlegible" w:hAnsi="Atkinson Hyperlegible"/>
        </w:rPr>
        <w:br/>
        <w:t xml:space="preserve">Helen, eine pensionierte Lehrerin, verbringt ihren Ruhestand in einem kleinen Haus an der irischen Küste. Es könnte so schön und friedlich hier sein, wäre da nicht ihre sauertöpfische Schwester Margaret, die vor drei Jahren zu Besuch kam und seitdem keine Anstalten macht, wieder zu gehen. Vom Garten aus hat man einen herrlichen Blick aufs Meer. Eines Tages, als Helen auf der Terrasse liegt, sieht sie einen rothaarigen Mann ins Wasser gehen. Kurz darauf schläft Helen in der warmen Nachmittagssonne ein. Als sie aufwacht, ist der Mann verschwunden, nur seine Kleidung liegt noch am Strand. Ihm muss etwas zugestoßen sein, da ist Helen sich sicher. </w:t>
      </w:r>
      <w:r w:rsidR="008F1FEC">
        <w:rPr>
          <w:rFonts w:ascii="Atkinson Hyperlegible" w:hAnsi="Atkinson Hyperlegible"/>
        </w:rPr>
        <w:br/>
        <w:t>Gelesen von Lina Beckmann</w:t>
      </w:r>
      <w:r w:rsidR="008F1FEC">
        <w:rPr>
          <w:rFonts w:ascii="Atkinson Hyperlegible" w:hAnsi="Atkinson Hyperlegible"/>
        </w:rPr>
        <w:br/>
        <w:t>Ort: Berlin Verlag: Argon Verlag Jahr: 2023</w:t>
      </w:r>
      <w:r w:rsidR="008F1FEC">
        <w:rPr>
          <w:rFonts w:ascii="Atkinson Hyperlegible" w:hAnsi="Atkinson Hyperlegible"/>
        </w:rPr>
        <w:br/>
        <w:t xml:space="preserve">1 CD. 120 Minuten Titelnummer: 35104 </w:t>
      </w:r>
    </w:p>
    <w:p w:rsidR="00317D7F" w:rsidRDefault="00573EEB">
      <w:pPr>
        <w:pStyle w:val="StandardWeb"/>
        <w:rPr>
          <w:rFonts w:ascii="Atkinson Hyperlegible" w:hAnsi="Atkinson Hyperlegible"/>
        </w:rPr>
      </w:pPr>
      <w:r>
        <w:rPr>
          <w:rFonts w:ascii="Atkinson Hyperlegible" w:hAnsi="Atkinson Hyperlegible"/>
        </w:rPr>
        <w:t xml:space="preserve">Sachgebiet: </w:t>
      </w:r>
      <w:r w:rsidR="008F1FEC">
        <w:rPr>
          <w:rFonts w:ascii="Atkinson Hyperlegible" w:hAnsi="Atkinson Hyperlegible"/>
        </w:rPr>
        <w:t>G Reinecker, Herbert</w:t>
      </w:r>
      <w:r w:rsidR="008F1FEC">
        <w:rPr>
          <w:rFonts w:ascii="Atkinson Hyperlegible" w:hAnsi="Atkinson Hyperlegible"/>
        </w:rPr>
        <w:br/>
        <w:t xml:space="preserve">Fünf Fälle für den Kommissar </w:t>
      </w:r>
      <w:r w:rsidR="008F1FEC">
        <w:rPr>
          <w:rFonts w:ascii="Atkinson Hyperlegible" w:hAnsi="Atkinson Hyperlegible"/>
        </w:rPr>
        <w:br/>
        <w:t>Fünf Fälle für den Kommissar.</w:t>
      </w:r>
      <w:r w:rsidR="008F1FEC">
        <w:rPr>
          <w:rFonts w:ascii="Atkinson Hyperlegible" w:hAnsi="Atkinson Hyperlegible"/>
        </w:rPr>
        <w:br/>
        <w:t>Gelesen von Karl Kraus</w:t>
      </w:r>
      <w:r w:rsidR="008F1FEC">
        <w:rPr>
          <w:rFonts w:ascii="Atkinson Hyperlegible" w:hAnsi="Atkinson Hyperlegible"/>
        </w:rPr>
        <w:br/>
        <w:t>Ort: München Verlag: Lichtenberg Jahr: 1974</w:t>
      </w:r>
      <w:r w:rsidR="008F1FEC">
        <w:rPr>
          <w:rFonts w:ascii="Atkinson Hyperlegible" w:hAnsi="Atkinson Hyperlegible"/>
        </w:rPr>
        <w:br/>
        <w:t xml:space="preserve">1 CD. 256 Minuten Titelnummer: 84724 </w:t>
      </w:r>
    </w:p>
    <w:p w:rsidR="00317D7F" w:rsidRDefault="008F1FEC">
      <w:pPr>
        <w:pStyle w:val="StandardWeb"/>
        <w:rPr>
          <w:rFonts w:ascii="Atkinson Hyperlegible" w:hAnsi="Atkinson Hyperlegible"/>
        </w:rPr>
      </w:pPr>
      <w:r>
        <w:rPr>
          <w:rFonts w:ascii="Atkinson Hyperlegible" w:hAnsi="Atkinson Hyperlegible"/>
        </w:rPr>
        <w:t xml:space="preserve">Familie Nummer 100115 </w:t>
      </w:r>
      <w:proofErr w:type="spellStart"/>
      <w:r>
        <w:rPr>
          <w:rFonts w:ascii="Atkinson Hyperlegible" w:hAnsi="Atkinson Hyperlegible"/>
        </w:rPr>
        <w:t>Digson</w:t>
      </w:r>
      <w:proofErr w:type="spellEnd"/>
      <w:r>
        <w:rPr>
          <w:rFonts w:ascii="Atkinson Hyperlegible" w:hAnsi="Atkinson Hyperlegible"/>
        </w:rPr>
        <w:t xml:space="preserve"> und Miss Stanislaus </w:t>
      </w:r>
    </w:p>
    <w:p w:rsidR="00317D7F" w:rsidRDefault="008F1FEC">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 von 2</w:t>
      </w:r>
      <w:r>
        <w:rPr>
          <w:rFonts w:ascii="Atkinson Hyperlegible" w:hAnsi="Atkinson Hyperlegible"/>
        </w:rPr>
        <w:br/>
        <w:t>35129 Ross, Jacob</w:t>
      </w:r>
      <w:r>
        <w:rPr>
          <w:rFonts w:ascii="Atkinson Hyperlegible" w:hAnsi="Atkinson Hyperlegible"/>
        </w:rPr>
        <w:br/>
        <w:t>Die Knochenleser</w:t>
      </w:r>
      <w:r>
        <w:rPr>
          <w:rFonts w:ascii="Atkinson Hyperlegible" w:hAnsi="Atkinson Hyperlegible"/>
        </w:rPr>
        <w:br/>
      </w:r>
      <w:proofErr w:type="spellStart"/>
      <w:r>
        <w:rPr>
          <w:rFonts w:ascii="Atkinson Hyperlegible" w:hAnsi="Atkinson Hyperlegible"/>
        </w:rPr>
        <w:t>Camoha</w:t>
      </w:r>
      <w:proofErr w:type="spellEnd"/>
      <w:r>
        <w:rPr>
          <w:rFonts w:ascii="Atkinson Hyperlegible" w:hAnsi="Atkinson Hyperlegible"/>
        </w:rPr>
        <w:t xml:space="preserve">, eine Insel der Kleinen Antillen: Dort wird der junge Michael "Digger" </w:t>
      </w:r>
      <w:proofErr w:type="spellStart"/>
      <w:r>
        <w:rPr>
          <w:rFonts w:ascii="Atkinson Hyperlegible" w:hAnsi="Atkinson Hyperlegible"/>
        </w:rPr>
        <w:t>Digson</w:t>
      </w:r>
      <w:proofErr w:type="spellEnd"/>
      <w:r>
        <w:rPr>
          <w:rFonts w:ascii="Atkinson Hyperlegible" w:hAnsi="Atkinson Hyperlegible"/>
        </w:rPr>
        <w:t xml:space="preserve">, zunächst gegen seinen Willen, von dem mysteriösen </w:t>
      </w:r>
      <w:proofErr w:type="spellStart"/>
      <w:r>
        <w:rPr>
          <w:rFonts w:ascii="Atkinson Hyperlegible" w:hAnsi="Atkinson Hyperlegible"/>
        </w:rPr>
        <w:t>Detective</w:t>
      </w:r>
      <w:proofErr w:type="spellEnd"/>
      <w:r>
        <w:rPr>
          <w:rFonts w:ascii="Atkinson Hyperlegible" w:hAnsi="Atkinson Hyperlegible"/>
        </w:rPr>
        <w:t xml:space="preserve"> Superintendent </w:t>
      </w:r>
      <w:proofErr w:type="spellStart"/>
      <w:r>
        <w:rPr>
          <w:rFonts w:ascii="Atkinson Hyperlegible" w:hAnsi="Atkinson Hyperlegible"/>
        </w:rPr>
        <w:t>Chilman</w:t>
      </w:r>
      <w:proofErr w:type="spellEnd"/>
      <w:r>
        <w:rPr>
          <w:rFonts w:ascii="Atkinson Hyperlegible" w:hAnsi="Atkinson Hyperlegible"/>
        </w:rPr>
        <w:t xml:space="preserve"> für eine Polizeitruppe rekrutiert, die gegen alle Korruption und alle politischen Widerstände effektive Polizeiarbeit leisten soll, und sei's mit eigenwilligen Mitteln. Digger lässt sich zum </w:t>
      </w:r>
      <w:proofErr w:type="spellStart"/>
      <w:r>
        <w:rPr>
          <w:rFonts w:ascii="Atkinson Hyperlegible" w:hAnsi="Atkinson Hyperlegible"/>
        </w:rPr>
        <w:t>Forensiker</w:t>
      </w:r>
      <w:proofErr w:type="spellEnd"/>
      <w:r>
        <w:rPr>
          <w:rFonts w:ascii="Atkinson Hyperlegible" w:hAnsi="Atkinson Hyperlegible"/>
        </w:rPr>
        <w:t xml:space="preserve"> ausbilden und wird ein Virtuose des "Knochenlesens". Auch </w:t>
      </w:r>
      <w:proofErr w:type="spellStart"/>
      <w:r>
        <w:rPr>
          <w:rFonts w:ascii="Atkinson Hyperlegible" w:hAnsi="Atkinson Hyperlegible"/>
        </w:rPr>
        <w:t>Chilman</w:t>
      </w:r>
      <w:proofErr w:type="spellEnd"/>
      <w:r>
        <w:rPr>
          <w:rFonts w:ascii="Atkinson Hyperlegible" w:hAnsi="Atkinson Hyperlegible"/>
        </w:rPr>
        <w:t xml:space="preserve"> hat seine Gründe, dem Verschwinden bestimmter Personen nachzugehen, wird doch die Insel von Wellen frauenfeindlicher Gewalt und gewalttätigem Terror gegen die Bevölkerung erschüttert. Zusammen mit </w:t>
      </w:r>
      <w:proofErr w:type="spellStart"/>
      <w:r>
        <w:rPr>
          <w:rFonts w:ascii="Atkinson Hyperlegible" w:hAnsi="Atkinson Hyperlegible"/>
        </w:rPr>
        <w:t>Chilmans</w:t>
      </w:r>
      <w:proofErr w:type="spellEnd"/>
      <w:r>
        <w:rPr>
          <w:rFonts w:ascii="Atkinson Hyperlegible" w:hAnsi="Atkinson Hyperlegible"/>
        </w:rPr>
        <w:t xml:space="preserve"> Tochter, der charismatischen Miss Stanislaus, bildet Digger ein Ermittlergespann der Extraklasse. </w:t>
      </w:r>
      <w:r>
        <w:rPr>
          <w:rFonts w:ascii="Atkinson Hyperlegible" w:hAnsi="Atkinson Hyperlegible"/>
        </w:rPr>
        <w:br/>
        <w:t>Gelesen von Hans Henrik Wöhler</w:t>
      </w:r>
      <w:r>
        <w:rPr>
          <w:rFonts w:ascii="Atkinson Hyperlegible" w:hAnsi="Atkinson Hyperlegible"/>
        </w:rPr>
        <w:br/>
        <w:t>1 CD. 615 Minuten</w:t>
      </w:r>
    </w:p>
    <w:p w:rsidR="00317D7F" w:rsidRDefault="008F1FEC">
      <w:pPr>
        <w:pStyle w:val="StandardWeb"/>
        <w:rPr>
          <w:rFonts w:ascii="Atkinson Hyperlegible" w:hAnsi="Atkinson Hyperlegible"/>
        </w:rPr>
      </w:pPr>
      <w:r>
        <w:rPr>
          <w:rFonts w:ascii="Atkinson Hyperlegible" w:hAnsi="Atkinson Hyperlegible"/>
        </w:rPr>
        <w:t xml:space="preserve">Ende Familie Nummer 100115 </w:t>
      </w:r>
    </w:p>
    <w:p w:rsidR="00317D7F" w:rsidRDefault="008F1FEC">
      <w:pPr>
        <w:pStyle w:val="StandardWeb"/>
        <w:rPr>
          <w:rFonts w:ascii="Atkinson Hyperlegible" w:hAnsi="Atkinson Hyperlegible"/>
        </w:rPr>
      </w:pPr>
      <w:r>
        <w:rPr>
          <w:rFonts w:ascii="Atkinson Hyperlegible" w:hAnsi="Atkinson Hyperlegible"/>
        </w:rPr>
        <w:t xml:space="preserve">Familie Nummer 100207 Steiermark-Krimis </w:t>
      </w:r>
    </w:p>
    <w:p w:rsidR="007E25C3" w:rsidRDefault="008F1FEC">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xml:space="preserve">: 1 </w:t>
      </w:r>
    </w:p>
    <w:p w:rsidR="00317D7F" w:rsidRDefault="008F1FEC">
      <w:pPr>
        <w:pStyle w:val="StandardWeb"/>
        <w:rPr>
          <w:rFonts w:ascii="Atkinson Hyperlegible" w:hAnsi="Atkinson Hyperlegible"/>
        </w:rPr>
      </w:pPr>
      <w:r>
        <w:rPr>
          <w:rFonts w:ascii="Atkinson Hyperlegible" w:hAnsi="Atkinson Hyperlegible"/>
        </w:rPr>
        <w:t xml:space="preserve">84741 </w:t>
      </w:r>
      <w:proofErr w:type="spellStart"/>
      <w:r>
        <w:rPr>
          <w:rFonts w:ascii="Atkinson Hyperlegible" w:hAnsi="Atkinson Hyperlegible"/>
        </w:rPr>
        <w:t>Rossbacher</w:t>
      </w:r>
      <w:proofErr w:type="spellEnd"/>
      <w:r>
        <w:rPr>
          <w:rFonts w:ascii="Atkinson Hyperlegible" w:hAnsi="Atkinson Hyperlegible"/>
        </w:rPr>
        <w:t>, Claudia</w:t>
      </w:r>
      <w:r>
        <w:rPr>
          <w:rFonts w:ascii="Atkinson Hyperlegible" w:hAnsi="Atkinson Hyperlegible"/>
        </w:rPr>
        <w:br/>
        <w:t>Steirerblut</w:t>
      </w:r>
      <w:r>
        <w:rPr>
          <w:rFonts w:ascii="Atkinson Hyperlegible" w:hAnsi="Atkinson Hyperlegible"/>
        </w:rPr>
        <w:br/>
        <w:t>Als Abteilungsinspektorin Sandra Mohr vom LKA in Graz ausgerechnet in die steirische Krakau gerufen wird um in einem rätselhaften Mordfall zu ermitteln, ist sie alles andere als begeistert. Schließlich hat sie ihrer Heimat nicht ohne Grund vor Jahren den Rücken gekehrt. Die Suche nach dem Mörder der Journalistin Eva Kovacs, deren grausam zugerichtete Leiche im Wald aufgefunden wurde, beginnt.</w:t>
      </w:r>
      <w:r>
        <w:rPr>
          <w:rFonts w:ascii="Atkinson Hyperlegible" w:hAnsi="Atkinson Hyperlegible"/>
        </w:rPr>
        <w:br/>
        <w:t xml:space="preserve">Gelesen von Claudia </w:t>
      </w:r>
      <w:proofErr w:type="spellStart"/>
      <w:r>
        <w:rPr>
          <w:rFonts w:ascii="Atkinson Hyperlegible" w:hAnsi="Atkinson Hyperlegible"/>
        </w:rPr>
        <w:t>Rossbacher</w:t>
      </w:r>
      <w:proofErr w:type="spellEnd"/>
      <w:r>
        <w:rPr>
          <w:rFonts w:ascii="Atkinson Hyperlegible" w:hAnsi="Atkinson Hyperlegible"/>
        </w:rPr>
        <w:br/>
        <w:t>1 CD. 323 Minuten</w:t>
      </w:r>
    </w:p>
    <w:p w:rsidR="00317D7F" w:rsidRDefault="008F1FEC">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4</w:t>
      </w:r>
      <w:r>
        <w:rPr>
          <w:rFonts w:ascii="Atkinson Hyperlegible" w:hAnsi="Atkinson Hyperlegible"/>
        </w:rPr>
        <w:br/>
        <w:t xml:space="preserve">84742 </w:t>
      </w:r>
      <w:proofErr w:type="spellStart"/>
      <w:r>
        <w:rPr>
          <w:rFonts w:ascii="Atkinson Hyperlegible" w:hAnsi="Atkinson Hyperlegible"/>
        </w:rPr>
        <w:t>Rossbacher</w:t>
      </w:r>
      <w:proofErr w:type="spellEnd"/>
      <w:r>
        <w:rPr>
          <w:rFonts w:ascii="Atkinson Hyperlegible" w:hAnsi="Atkinson Hyperlegible"/>
        </w:rPr>
        <w:t>, Claudia</w:t>
      </w:r>
      <w:r>
        <w:rPr>
          <w:rFonts w:ascii="Atkinson Hyperlegible" w:hAnsi="Atkinson Hyperlegible"/>
        </w:rPr>
        <w:br/>
        <w:t>Steirerkreuz</w:t>
      </w:r>
      <w:r>
        <w:rPr>
          <w:rFonts w:ascii="Atkinson Hyperlegible" w:hAnsi="Atkinson Hyperlegible"/>
        </w:rPr>
        <w:br/>
        <w:t xml:space="preserve">Als Sandra Mohr und Sascha Bergmann ins </w:t>
      </w:r>
      <w:proofErr w:type="spellStart"/>
      <w:r>
        <w:rPr>
          <w:rFonts w:ascii="Atkinson Hyperlegible" w:hAnsi="Atkinson Hyperlegible"/>
        </w:rPr>
        <w:t>Mürzer</w:t>
      </w:r>
      <w:proofErr w:type="spellEnd"/>
      <w:r>
        <w:rPr>
          <w:rFonts w:ascii="Atkinson Hyperlegible" w:hAnsi="Atkinson Hyperlegible"/>
        </w:rPr>
        <w:t xml:space="preserve"> Oberland gerufen werden erwartet sie ein seltsamer Leichenfund: Ein Unbekannter und ein Hund, kopfüber an einem Baum aufgehängt. Ist die Wahl des Tatortes, unweit des Pilgerweges nach </w:t>
      </w:r>
      <w:proofErr w:type="spellStart"/>
      <w:r>
        <w:rPr>
          <w:rFonts w:ascii="Atkinson Hyperlegible" w:hAnsi="Atkinson Hyperlegible"/>
        </w:rPr>
        <w:t>Mariazell</w:t>
      </w:r>
      <w:proofErr w:type="spellEnd"/>
      <w:r>
        <w:rPr>
          <w:rFonts w:ascii="Atkinson Hyperlegible" w:hAnsi="Atkinson Hyperlegible"/>
        </w:rPr>
        <w:t>, ein Hinweis auf einen religiös motivierten Ritualmord? Welche Rolle spielt die blinde Magdalena, um die sich im Dorf alles zu drehen scheint? Und was verbirgt Pater Vinzenz, der sich so rührend um sie kümmert? Die Spuren führen die LKA-Ermittler in die Vergangenheit ...</w:t>
      </w:r>
      <w:r>
        <w:rPr>
          <w:rFonts w:ascii="Atkinson Hyperlegible" w:hAnsi="Atkinson Hyperlegible"/>
        </w:rPr>
        <w:br/>
        <w:t xml:space="preserve">Gelesen von Claudia </w:t>
      </w:r>
      <w:proofErr w:type="spellStart"/>
      <w:r>
        <w:rPr>
          <w:rFonts w:ascii="Atkinson Hyperlegible" w:hAnsi="Atkinson Hyperlegible"/>
        </w:rPr>
        <w:t>Rossbacher</w:t>
      </w:r>
      <w:proofErr w:type="spellEnd"/>
      <w:r>
        <w:rPr>
          <w:rFonts w:ascii="Atkinson Hyperlegible" w:hAnsi="Atkinson Hyperlegible"/>
        </w:rPr>
        <w:br/>
        <w:t>1 CD. 306 Minuten</w:t>
      </w:r>
    </w:p>
    <w:p w:rsidR="00317D7F" w:rsidRDefault="008F1FEC">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9</w:t>
      </w:r>
      <w:r>
        <w:rPr>
          <w:rFonts w:ascii="Atkinson Hyperlegible" w:hAnsi="Atkinson Hyperlegible"/>
        </w:rPr>
        <w:br/>
        <w:t xml:space="preserve">84743 </w:t>
      </w:r>
      <w:proofErr w:type="spellStart"/>
      <w:r>
        <w:rPr>
          <w:rFonts w:ascii="Atkinson Hyperlegible" w:hAnsi="Atkinson Hyperlegible"/>
        </w:rPr>
        <w:t>Rossbacher</w:t>
      </w:r>
      <w:proofErr w:type="spellEnd"/>
      <w:r>
        <w:rPr>
          <w:rFonts w:ascii="Atkinson Hyperlegible" w:hAnsi="Atkinson Hyperlegible"/>
        </w:rPr>
        <w:t>, Claudia</w:t>
      </w:r>
      <w:r>
        <w:rPr>
          <w:rFonts w:ascii="Atkinson Hyperlegible" w:hAnsi="Atkinson Hyperlegible"/>
        </w:rPr>
        <w:br/>
        <w:t>Steirerrausch</w:t>
      </w:r>
      <w:r>
        <w:rPr>
          <w:rFonts w:ascii="Atkinson Hyperlegible" w:hAnsi="Atkinson Hyperlegible"/>
        </w:rPr>
        <w:br/>
        <w:t xml:space="preserve">In einer Herbstnacht werden die LKA-Ermittler Sandra Mohr und Sascha Bergmann in die Südsteiermark gerufen. Schon die Fahrt zum Tatort in </w:t>
      </w:r>
      <w:proofErr w:type="spellStart"/>
      <w:r>
        <w:rPr>
          <w:rFonts w:ascii="Atkinson Hyperlegible" w:hAnsi="Atkinson Hyperlegible"/>
        </w:rPr>
        <w:t>Kitzeck</w:t>
      </w:r>
      <w:proofErr w:type="spellEnd"/>
      <w:r>
        <w:rPr>
          <w:rFonts w:ascii="Atkinson Hyperlegible" w:hAnsi="Atkinson Hyperlegible"/>
        </w:rPr>
        <w:t xml:space="preserve"> im </w:t>
      </w:r>
      <w:proofErr w:type="spellStart"/>
      <w:r>
        <w:rPr>
          <w:rFonts w:ascii="Atkinson Hyperlegible" w:hAnsi="Atkinson Hyperlegible"/>
        </w:rPr>
        <w:t>Sausal</w:t>
      </w:r>
      <w:proofErr w:type="spellEnd"/>
      <w:r>
        <w:rPr>
          <w:rFonts w:ascii="Atkinson Hyperlegible" w:hAnsi="Atkinson Hyperlegible"/>
        </w:rPr>
        <w:t xml:space="preserve"> gerät für Sandra zur Nervenprobe. Aus dem Nichts taucht ein Mädchen mitten auf der Fahrbahn auf, das genauso plötzlich wieder im dichten Nebel verschwindet. Bergmann will merkwürdigerweise nichts davon gesehen haben. Nach und nach wird der Fall um den ermordeten Weinbauern immer unheimlicher, führt er die Ermittler doch in dunkle Zeiten zurück, als der Spuk von </w:t>
      </w:r>
      <w:proofErr w:type="spellStart"/>
      <w:r>
        <w:rPr>
          <w:rFonts w:ascii="Atkinson Hyperlegible" w:hAnsi="Atkinson Hyperlegible"/>
        </w:rPr>
        <w:t>Trebian</w:t>
      </w:r>
      <w:proofErr w:type="spellEnd"/>
      <w:r>
        <w:rPr>
          <w:rFonts w:ascii="Atkinson Hyperlegible" w:hAnsi="Atkinson Hyperlegible"/>
        </w:rPr>
        <w:t xml:space="preserve"> begann</w:t>
      </w:r>
      <w:r>
        <w:rPr>
          <w:rFonts w:ascii="Atkinson Hyperlegible" w:hAnsi="Atkinson Hyperlegible"/>
        </w:rPr>
        <w:br/>
        <w:t>Gelesen von Daniela Kiefer</w:t>
      </w:r>
      <w:r>
        <w:rPr>
          <w:rFonts w:ascii="Atkinson Hyperlegible" w:hAnsi="Atkinson Hyperlegible"/>
        </w:rPr>
        <w:br/>
        <w:t>1 CD. 447 Minuten</w:t>
      </w:r>
    </w:p>
    <w:p w:rsidR="00317D7F" w:rsidRDefault="008F1FEC">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12</w:t>
      </w:r>
      <w:r>
        <w:rPr>
          <w:rFonts w:ascii="Atkinson Hyperlegible" w:hAnsi="Atkinson Hyperlegible"/>
        </w:rPr>
        <w:br/>
        <w:t xml:space="preserve">84744 </w:t>
      </w:r>
      <w:proofErr w:type="spellStart"/>
      <w:r>
        <w:rPr>
          <w:rFonts w:ascii="Atkinson Hyperlegible" w:hAnsi="Atkinson Hyperlegible"/>
        </w:rPr>
        <w:t>Rossbacher</w:t>
      </w:r>
      <w:proofErr w:type="spellEnd"/>
      <w:r>
        <w:rPr>
          <w:rFonts w:ascii="Atkinson Hyperlegible" w:hAnsi="Atkinson Hyperlegible"/>
        </w:rPr>
        <w:t>, Claudia</w:t>
      </w:r>
      <w:r>
        <w:rPr>
          <w:rFonts w:ascii="Atkinson Hyperlegible" w:hAnsi="Atkinson Hyperlegible"/>
        </w:rPr>
        <w:br/>
        <w:t>Steirerwahn</w:t>
      </w:r>
      <w:r>
        <w:rPr>
          <w:rFonts w:ascii="Atkinson Hyperlegible" w:hAnsi="Atkinson Hyperlegible"/>
        </w:rPr>
        <w:br/>
        <w:t>An der Steirischen Apfelstraße wird ein Mann mit einer Holzkugel in der Mundhöhle aufgefunden, erdrosselt mit dem Strick seiner Kutte. Die LKA-Ermittler Sandra Mohr und Sascha Bergmann erfahren, dass der Tote den Apfelmännern angehörte, die sich an diesem Morgen in Brennklausur begaben, um in einem geheimen Ritual den angeblich weltbesten Apfelschnaps herzustellen. Warum aber wurde der Obstbauer ermordet? Und wer steckt dahinter? Bald schon soll der nächste Apfelmann sterben.</w:t>
      </w:r>
      <w:r>
        <w:rPr>
          <w:rFonts w:ascii="Atkinson Hyperlegible" w:hAnsi="Atkinson Hyperlegible"/>
        </w:rPr>
        <w:br/>
        <w:t>Gelesen von Alois Frank</w:t>
      </w:r>
      <w:r>
        <w:rPr>
          <w:rFonts w:ascii="Atkinson Hyperlegible" w:hAnsi="Atkinson Hyperlegible"/>
        </w:rPr>
        <w:br/>
        <w:t>1 CD. 532 Minuten</w:t>
      </w:r>
    </w:p>
    <w:p w:rsidR="00317D7F" w:rsidRDefault="008F1FEC">
      <w:pPr>
        <w:pStyle w:val="StandardWeb"/>
        <w:rPr>
          <w:rFonts w:ascii="Atkinson Hyperlegible" w:hAnsi="Atkinson Hyperlegible"/>
        </w:rPr>
      </w:pPr>
      <w:r>
        <w:rPr>
          <w:rFonts w:ascii="Atkinson Hyperlegible" w:hAnsi="Atkinson Hyperlegible"/>
        </w:rPr>
        <w:t xml:space="preserve">Ende Familie Nummer 100207 </w:t>
      </w:r>
    </w:p>
    <w:p w:rsidR="00317D7F" w:rsidRDefault="00573EEB">
      <w:pPr>
        <w:pStyle w:val="StandardWeb"/>
        <w:rPr>
          <w:rFonts w:ascii="Atkinson Hyperlegible" w:hAnsi="Atkinson Hyperlegible"/>
        </w:rPr>
      </w:pPr>
      <w:r>
        <w:rPr>
          <w:rFonts w:ascii="Atkinson Hyperlegible" w:hAnsi="Atkinson Hyperlegible"/>
        </w:rPr>
        <w:t xml:space="preserve">Sachgebiet: </w:t>
      </w:r>
      <w:r w:rsidR="008F1FEC">
        <w:rPr>
          <w:rFonts w:ascii="Atkinson Hyperlegible" w:hAnsi="Atkinson Hyperlegible"/>
        </w:rPr>
        <w:t>G Witt, Inken</w:t>
      </w:r>
      <w:r w:rsidR="008F1FEC">
        <w:rPr>
          <w:rFonts w:ascii="Atkinson Hyperlegible" w:hAnsi="Atkinson Hyperlegible"/>
        </w:rPr>
        <w:br/>
        <w:t xml:space="preserve">Warten. Leben. Sterben </w:t>
      </w:r>
      <w:r w:rsidR="008F1FEC">
        <w:rPr>
          <w:rFonts w:ascii="Atkinson Hyperlegible" w:hAnsi="Atkinson Hyperlegible"/>
        </w:rPr>
        <w:br/>
        <w:t>Isa Winters Beruf ist das Warten. Sie ist Privatdetektivin, und zwar eine richtig gute. Sie beobachtet aus der Ferne, bleibt anonym. Doch als Katharina Schneider ihre Hilfe sucht, ändert sich alles. Isa ist von ihrer neuen Klientin so beeindruckt, dass sie ihre eigenen Regeln bricht: Als Katharinas Mann während einer Observation kurz davor ist fremdzugehen, schreitet Isa ein. Damit setzt sie eine Kette verheerender Ereignisse in Gang. Wenig später stürzt Katharina Schneider vom Balkon ihrer Wohnung in den Tod. Isa Winter glaubt nicht an einen Unfall, und so beschließt sie, das Warten endlich aufzugeben und zu handeln.</w:t>
      </w:r>
      <w:r w:rsidR="008F1FEC">
        <w:rPr>
          <w:rFonts w:ascii="Atkinson Hyperlegible" w:hAnsi="Atkinson Hyperlegible"/>
        </w:rPr>
        <w:br/>
        <w:t xml:space="preserve">Gelesen von Lena </w:t>
      </w:r>
      <w:proofErr w:type="spellStart"/>
      <w:r w:rsidR="008F1FEC">
        <w:rPr>
          <w:rFonts w:ascii="Atkinson Hyperlegible" w:hAnsi="Atkinson Hyperlegible"/>
        </w:rPr>
        <w:t>Münchow</w:t>
      </w:r>
      <w:proofErr w:type="spellEnd"/>
      <w:r w:rsidR="008F1FEC">
        <w:rPr>
          <w:rFonts w:ascii="Atkinson Hyperlegible" w:hAnsi="Atkinson Hyperlegible"/>
        </w:rPr>
        <w:br/>
        <w:t>Ort: Hamburg Verlag: Hörbuch Hamburg Jahr: 2022</w:t>
      </w:r>
      <w:r w:rsidR="008F1FEC">
        <w:rPr>
          <w:rFonts w:ascii="Atkinson Hyperlegible" w:hAnsi="Atkinson Hyperlegible"/>
        </w:rPr>
        <w:br/>
        <w:t xml:space="preserve">1 CD. 480 Minuten Titelnummer: 35110 </w:t>
      </w:r>
    </w:p>
    <w:p w:rsidR="00317D7F" w:rsidRDefault="008F1FEC">
      <w:pPr>
        <w:pStyle w:val="berschrift2"/>
        <w:rPr>
          <w:rFonts w:ascii="Atkinson Hyperlegible" w:eastAsia="Times New Roman" w:hAnsi="Atkinson Hyperlegible"/>
        </w:rPr>
      </w:pPr>
      <w:bookmarkStart w:id="6" w:name="_Toc170737327"/>
      <w:r>
        <w:rPr>
          <w:rFonts w:ascii="Atkinson Hyperlegible" w:eastAsia="Times New Roman" w:hAnsi="Atkinson Hyperlegible"/>
        </w:rPr>
        <w:t>Biographien – Erinnerungen – Tagebücher – Briefe</w:t>
      </w:r>
      <w:bookmarkEnd w:id="6"/>
    </w:p>
    <w:p w:rsidR="00317D7F" w:rsidRDefault="00573EEB">
      <w:pPr>
        <w:pStyle w:val="StandardWeb"/>
        <w:rPr>
          <w:rFonts w:ascii="Atkinson Hyperlegible" w:hAnsi="Atkinson Hyperlegible"/>
        </w:rPr>
      </w:pPr>
      <w:r>
        <w:rPr>
          <w:rFonts w:ascii="Atkinson Hyperlegible" w:hAnsi="Atkinson Hyperlegible"/>
        </w:rPr>
        <w:t xml:space="preserve">Sachgebiet: </w:t>
      </w:r>
      <w:r w:rsidR="008F1FEC">
        <w:rPr>
          <w:rFonts w:ascii="Atkinson Hyperlegible" w:hAnsi="Atkinson Hyperlegible"/>
        </w:rPr>
        <w:t>J Henneberg, Nicole</w:t>
      </w:r>
      <w:r w:rsidR="008F1FEC">
        <w:rPr>
          <w:rFonts w:ascii="Atkinson Hyperlegible" w:hAnsi="Atkinson Hyperlegible"/>
        </w:rPr>
        <w:br/>
        <w:t xml:space="preserve">Zur Freundschaft begabt - Gabriele </w:t>
      </w:r>
      <w:proofErr w:type="spellStart"/>
      <w:r w:rsidR="008F1FEC">
        <w:rPr>
          <w:rFonts w:ascii="Atkinson Hyperlegible" w:hAnsi="Atkinson Hyperlegible"/>
        </w:rPr>
        <w:t>Tergit</w:t>
      </w:r>
      <w:proofErr w:type="spellEnd"/>
      <w:r w:rsidR="008F1FEC">
        <w:rPr>
          <w:rFonts w:ascii="Atkinson Hyperlegible" w:hAnsi="Atkinson Hyperlegible"/>
        </w:rPr>
        <w:t xml:space="preserve"> Eine Biographie </w:t>
      </w:r>
      <w:r w:rsidR="008F1FEC">
        <w:rPr>
          <w:rFonts w:ascii="Atkinson Hyperlegible" w:hAnsi="Atkinson Hyperlegible"/>
        </w:rPr>
        <w:br/>
        <w:t>Das Leben der jüdischen Schriftstellerin, die in der Weimarer Zeit Gerichtsreportagen schrieb, dann emigrieren musste. In drei großen Romanen erzählte sie über ihr Leben und ihre Zeit. Zu Lebzeiten war ihr der literarische Erfolg verwehrt, heute wird sie als wiederentdeckte jüdische Schriftstellerin gefeiert.</w:t>
      </w:r>
      <w:r w:rsidR="008F1FEC">
        <w:rPr>
          <w:rFonts w:ascii="Atkinson Hyperlegible" w:hAnsi="Atkinson Hyperlegible"/>
        </w:rPr>
        <w:br/>
        <w:t xml:space="preserve">Gelesen von Beate </w:t>
      </w:r>
      <w:proofErr w:type="spellStart"/>
      <w:r w:rsidR="008F1FEC">
        <w:rPr>
          <w:rFonts w:ascii="Atkinson Hyperlegible" w:hAnsi="Atkinson Hyperlegible"/>
        </w:rPr>
        <w:t>Reker</w:t>
      </w:r>
      <w:proofErr w:type="spellEnd"/>
      <w:r w:rsidR="008F1FEC">
        <w:rPr>
          <w:rFonts w:ascii="Atkinson Hyperlegible" w:hAnsi="Atkinson Hyperlegible"/>
        </w:rPr>
        <w:br/>
        <w:t xml:space="preserve">Ort: Frankfurt am Main Verlag: </w:t>
      </w:r>
      <w:proofErr w:type="spellStart"/>
      <w:r w:rsidR="008F1FEC">
        <w:rPr>
          <w:rFonts w:ascii="Atkinson Hyperlegible" w:hAnsi="Atkinson Hyperlegible"/>
        </w:rPr>
        <w:t>Schöffling</w:t>
      </w:r>
      <w:proofErr w:type="spellEnd"/>
      <w:r w:rsidR="008F1FEC">
        <w:rPr>
          <w:rFonts w:ascii="Atkinson Hyperlegible" w:hAnsi="Atkinson Hyperlegible"/>
        </w:rPr>
        <w:t xml:space="preserve"> Jahr: 2024</w:t>
      </w:r>
      <w:r w:rsidR="008F1FEC">
        <w:rPr>
          <w:rFonts w:ascii="Atkinson Hyperlegible" w:hAnsi="Atkinson Hyperlegible"/>
        </w:rPr>
        <w:br/>
        <w:t xml:space="preserve">1 CD. 810 Minuten Titelnummer: 35281 </w:t>
      </w:r>
    </w:p>
    <w:p w:rsidR="00317D7F" w:rsidRDefault="00573EEB">
      <w:pPr>
        <w:pStyle w:val="StandardWeb"/>
        <w:rPr>
          <w:rFonts w:ascii="Atkinson Hyperlegible" w:hAnsi="Atkinson Hyperlegible"/>
        </w:rPr>
      </w:pPr>
      <w:r>
        <w:rPr>
          <w:rFonts w:ascii="Atkinson Hyperlegible" w:hAnsi="Atkinson Hyperlegible"/>
        </w:rPr>
        <w:t xml:space="preserve">Sachgebiet: </w:t>
      </w:r>
      <w:r w:rsidR="008F1FEC">
        <w:rPr>
          <w:rFonts w:ascii="Atkinson Hyperlegible" w:hAnsi="Atkinson Hyperlegible"/>
        </w:rPr>
        <w:t>J Kronawitter, Max</w:t>
      </w:r>
      <w:r w:rsidR="008F1FEC">
        <w:rPr>
          <w:rFonts w:ascii="Atkinson Hyperlegible" w:hAnsi="Atkinson Hyperlegible"/>
        </w:rPr>
        <w:br/>
        <w:t xml:space="preserve">Ikarus stürzt mein Tumor, meine Filme und mein neues Leben auf Zeit </w:t>
      </w:r>
      <w:r w:rsidR="008F1FEC">
        <w:rPr>
          <w:rFonts w:ascii="Atkinson Hyperlegible" w:hAnsi="Atkinson Hyperlegible"/>
        </w:rPr>
        <w:br/>
        <w:t xml:space="preserve">Der Filmemacher hat jahrelang Menschen in existenziellen Lebenssituationen begleitet, nun trifft ihn selbst ein Schicksalsschlag. Ein Gehirntumor bedroht sein Leben. Er beschließt, seinen Weg aufzuschreiben und berichtet </w:t>
      </w:r>
      <w:proofErr w:type="spellStart"/>
      <w:r w:rsidR="008F1FEC">
        <w:rPr>
          <w:rFonts w:ascii="Atkinson Hyperlegible" w:hAnsi="Atkinson Hyperlegible"/>
        </w:rPr>
        <w:t>ungeschmimkt</w:t>
      </w:r>
      <w:proofErr w:type="spellEnd"/>
      <w:r w:rsidR="008F1FEC">
        <w:rPr>
          <w:rFonts w:ascii="Atkinson Hyperlegible" w:hAnsi="Atkinson Hyperlegible"/>
        </w:rPr>
        <w:t xml:space="preserve">, </w:t>
      </w:r>
      <w:proofErr w:type="spellStart"/>
      <w:r w:rsidR="008F1FEC">
        <w:rPr>
          <w:rFonts w:ascii="Atkinson Hyperlegible" w:hAnsi="Atkinson Hyperlegible"/>
        </w:rPr>
        <w:t>bisweien</w:t>
      </w:r>
      <w:proofErr w:type="spellEnd"/>
      <w:r w:rsidR="008F1FEC">
        <w:rPr>
          <w:rFonts w:ascii="Atkinson Hyperlegible" w:hAnsi="Atkinson Hyperlegible"/>
        </w:rPr>
        <w:t xml:space="preserve"> auch humorvoll von seinem Weg durch die Krise.</w:t>
      </w:r>
      <w:r w:rsidR="008F1FEC">
        <w:rPr>
          <w:rFonts w:ascii="Atkinson Hyperlegible" w:hAnsi="Atkinson Hyperlegible"/>
        </w:rPr>
        <w:br/>
        <w:t>Gelesen von Markus von Hagen</w:t>
      </w:r>
      <w:r w:rsidR="008F1FEC">
        <w:rPr>
          <w:rFonts w:ascii="Atkinson Hyperlegible" w:hAnsi="Atkinson Hyperlegible"/>
        </w:rPr>
        <w:br/>
        <w:t>Ort: Herder Verlag: Freiburg i.Br. Jahr: 2024</w:t>
      </w:r>
      <w:r w:rsidR="008F1FEC">
        <w:rPr>
          <w:rFonts w:ascii="Atkinson Hyperlegible" w:hAnsi="Atkinson Hyperlegible"/>
        </w:rPr>
        <w:br/>
        <w:t xml:space="preserve">1 CD. 603 Minuten Titelnummer: 35323 </w:t>
      </w:r>
    </w:p>
    <w:p w:rsidR="00317D7F" w:rsidRDefault="00573EEB">
      <w:pPr>
        <w:pStyle w:val="StandardWeb"/>
        <w:rPr>
          <w:rFonts w:ascii="Atkinson Hyperlegible" w:hAnsi="Atkinson Hyperlegible"/>
        </w:rPr>
      </w:pPr>
      <w:r>
        <w:rPr>
          <w:rFonts w:ascii="Atkinson Hyperlegible" w:hAnsi="Atkinson Hyperlegible"/>
        </w:rPr>
        <w:t xml:space="preserve">Sachgebiet: </w:t>
      </w:r>
      <w:r w:rsidR="008F1FEC">
        <w:rPr>
          <w:rFonts w:ascii="Atkinson Hyperlegible" w:hAnsi="Atkinson Hyperlegible"/>
        </w:rPr>
        <w:t>J Leon, Donna</w:t>
      </w:r>
      <w:r w:rsidR="008F1FEC">
        <w:rPr>
          <w:rFonts w:ascii="Atkinson Hyperlegible" w:hAnsi="Atkinson Hyperlegible"/>
        </w:rPr>
        <w:br/>
        <w:t xml:space="preserve">Ein Leben in Geschichten </w:t>
      </w:r>
      <w:r w:rsidR="008F1FEC">
        <w:rPr>
          <w:rFonts w:ascii="Atkinson Hyperlegible" w:hAnsi="Atkinson Hyperlegible"/>
        </w:rPr>
        <w:br/>
        <w:t>Donna Leon hat viel erlebt, in Amerika, dem Iran, Saudi-Arabien, Italien natürlich oder in der Schweiz. Kaum aber passiert ihr ein Abenteuer, wird auch schon eine spannende Geschichte daraus. Sie erzählt uns von ihrer Jugend auf der Farm und von Sperrstunden-Pyjamapartys im Iran, Geldnot und einem Fiat 600. Davon, wie sie als Anstandsdame nach Italien kam, von der Jagd nach dem perfekten Cappuccino und kleinen Wundern in den Bergen.</w:t>
      </w:r>
      <w:r w:rsidR="008F1FEC">
        <w:rPr>
          <w:rFonts w:ascii="Atkinson Hyperlegible" w:hAnsi="Atkinson Hyperlegible"/>
        </w:rPr>
        <w:br/>
        <w:t xml:space="preserve">Gelesen von Annett </w:t>
      </w:r>
      <w:proofErr w:type="spellStart"/>
      <w:r w:rsidR="008F1FEC">
        <w:rPr>
          <w:rFonts w:ascii="Atkinson Hyperlegible" w:hAnsi="Atkinson Hyperlegible"/>
        </w:rPr>
        <w:t>Renneberg</w:t>
      </w:r>
      <w:proofErr w:type="spellEnd"/>
      <w:r w:rsidR="008F1FEC">
        <w:rPr>
          <w:rFonts w:ascii="Atkinson Hyperlegible" w:hAnsi="Atkinson Hyperlegible"/>
        </w:rPr>
        <w:br/>
        <w:t>Ort: Zürich Verlag: Diogenes Jahr: [2022]</w:t>
      </w:r>
      <w:r w:rsidR="008F1FEC">
        <w:rPr>
          <w:rFonts w:ascii="Atkinson Hyperlegible" w:hAnsi="Atkinson Hyperlegible"/>
        </w:rPr>
        <w:br/>
        <w:t xml:space="preserve">1 CD. 263 Minuten Titelnummer: 84733 </w:t>
      </w:r>
    </w:p>
    <w:p w:rsidR="00317D7F" w:rsidRDefault="008F1FEC">
      <w:pPr>
        <w:pStyle w:val="berschrift2"/>
        <w:rPr>
          <w:rFonts w:ascii="Atkinson Hyperlegible" w:eastAsia="Times New Roman" w:hAnsi="Atkinson Hyperlegible"/>
        </w:rPr>
      </w:pPr>
      <w:bookmarkStart w:id="7" w:name="_Toc170737328"/>
      <w:r>
        <w:rPr>
          <w:rFonts w:ascii="Atkinson Hyperlegible" w:eastAsia="Times New Roman" w:hAnsi="Atkinson Hyperlegible"/>
        </w:rPr>
        <w:t>Literatur – Musik – Kunst</w:t>
      </w:r>
      <w:bookmarkEnd w:id="7"/>
    </w:p>
    <w:p w:rsidR="00317D7F" w:rsidRDefault="00573EEB">
      <w:pPr>
        <w:pStyle w:val="StandardWeb"/>
        <w:rPr>
          <w:rFonts w:ascii="Atkinson Hyperlegible" w:hAnsi="Atkinson Hyperlegible"/>
        </w:rPr>
      </w:pPr>
      <w:r>
        <w:rPr>
          <w:rFonts w:ascii="Atkinson Hyperlegible" w:hAnsi="Atkinson Hyperlegible"/>
        </w:rPr>
        <w:t xml:space="preserve">Sachgebiet: </w:t>
      </w:r>
      <w:r w:rsidR="008F1FEC">
        <w:rPr>
          <w:rFonts w:ascii="Atkinson Hyperlegible" w:hAnsi="Atkinson Hyperlegible"/>
        </w:rPr>
        <w:t>K Safranski, Rüdiger</w:t>
      </w:r>
      <w:r w:rsidR="008F1FEC">
        <w:rPr>
          <w:rFonts w:ascii="Atkinson Hyperlegible" w:hAnsi="Atkinson Hyperlegible"/>
        </w:rPr>
        <w:br/>
        <w:t xml:space="preserve">Kafka um sein Leben schreiben </w:t>
      </w:r>
      <w:r w:rsidR="008F1FEC">
        <w:rPr>
          <w:rFonts w:ascii="Atkinson Hyperlegible" w:hAnsi="Atkinson Hyperlegible"/>
        </w:rPr>
        <w:br/>
        <w:t>Franz Kafka (1883 bis 1924) sagte von sich: "Ich habe kein literarisches Interesse, sondern bestehe aus Literatur, ich bin nichts anderes und kann nichts anderes sein." In den ekstatischen Zuständen des Schreibens fühlte sich Kafka erst wirklich lebendig. Da ging ihm eine ungeheure Welt auf. Entstanden ist dabei ein einzigartiges Werk voller Geheimnisse. Kafka ist ein faszinierendes Beispiel dafür, was Schreiben im Extremfall für das Leben bedeuten kann, wie alles ihm untergeordnet wird, welche Tragödien und Augenblicke des Glücks sich daraus ergeben und welche Einsichten sich an dieser existentiellen Grenze auftun.</w:t>
      </w:r>
      <w:r w:rsidR="008F1FEC">
        <w:rPr>
          <w:rFonts w:ascii="Atkinson Hyperlegible" w:hAnsi="Atkinson Hyperlegible"/>
        </w:rPr>
        <w:br/>
        <w:t>Gelesen von Frank Arnold</w:t>
      </w:r>
      <w:r w:rsidR="008F1FEC">
        <w:rPr>
          <w:rFonts w:ascii="Atkinson Hyperlegible" w:hAnsi="Atkinson Hyperlegible"/>
        </w:rPr>
        <w:br/>
        <w:t>Ort: München Verlag: Random House Audio Jahr: 2024</w:t>
      </w:r>
      <w:r w:rsidR="008F1FEC">
        <w:rPr>
          <w:rFonts w:ascii="Atkinson Hyperlegible" w:hAnsi="Atkinson Hyperlegible"/>
        </w:rPr>
        <w:br/>
        <w:t xml:space="preserve">1 CD. 518 Minuten Titelnummer: 84738 </w:t>
      </w:r>
    </w:p>
    <w:p w:rsidR="00317D7F" w:rsidRDefault="008F1FEC">
      <w:pPr>
        <w:pStyle w:val="berschrift2"/>
        <w:rPr>
          <w:rFonts w:ascii="Atkinson Hyperlegible" w:eastAsia="Times New Roman" w:hAnsi="Atkinson Hyperlegible"/>
        </w:rPr>
      </w:pPr>
      <w:bookmarkStart w:id="8" w:name="_Toc170737329"/>
      <w:r>
        <w:rPr>
          <w:rFonts w:ascii="Atkinson Hyperlegible" w:eastAsia="Times New Roman" w:hAnsi="Atkinson Hyperlegible"/>
        </w:rPr>
        <w:t>Städte – Länder – Völker – Reisen – Expeditionen</w:t>
      </w:r>
      <w:bookmarkEnd w:id="8"/>
    </w:p>
    <w:p w:rsidR="00317D7F" w:rsidRDefault="00573EEB">
      <w:pPr>
        <w:pStyle w:val="StandardWeb"/>
        <w:rPr>
          <w:rFonts w:ascii="Atkinson Hyperlegible" w:hAnsi="Atkinson Hyperlegible"/>
        </w:rPr>
      </w:pPr>
      <w:r>
        <w:rPr>
          <w:rFonts w:ascii="Atkinson Hyperlegible" w:hAnsi="Atkinson Hyperlegible"/>
        </w:rPr>
        <w:t xml:space="preserve">Sachgebiet: </w:t>
      </w:r>
      <w:r w:rsidR="008F1FEC">
        <w:rPr>
          <w:rFonts w:ascii="Atkinson Hyperlegible" w:hAnsi="Atkinson Hyperlegible"/>
        </w:rPr>
        <w:t>M Sartorius, Joachim</w:t>
      </w:r>
      <w:r w:rsidR="008F1FEC">
        <w:rPr>
          <w:rFonts w:ascii="Atkinson Hyperlegible" w:hAnsi="Atkinson Hyperlegible"/>
        </w:rPr>
        <w:br/>
        <w:t xml:space="preserve">Die Versuchung von Syrakus </w:t>
      </w:r>
      <w:r w:rsidR="008F1FEC">
        <w:rPr>
          <w:rFonts w:ascii="Atkinson Hyperlegible" w:hAnsi="Atkinson Hyperlegible"/>
        </w:rPr>
        <w:br/>
        <w:t xml:space="preserve">Vor 2500 Jahren war Syrakus auf Sizilien für die Griechen das New York des Mittelmeers: Aischylos brachte hier Stücke zur Uraufführung, Platon reiste aus Athen gleich dreimal an, der Tyrann Dionysios ersteigerte die Lyra des Euripides, und die schmachtende Nymphe </w:t>
      </w:r>
      <w:proofErr w:type="spellStart"/>
      <w:r w:rsidR="008F1FEC">
        <w:rPr>
          <w:rFonts w:ascii="Atkinson Hyperlegible" w:hAnsi="Atkinson Hyperlegible"/>
        </w:rPr>
        <w:t>Arethusa</w:t>
      </w:r>
      <w:proofErr w:type="spellEnd"/>
      <w:r w:rsidR="008F1FEC">
        <w:rPr>
          <w:rFonts w:ascii="Atkinson Hyperlegible" w:hAnsi="Atkinson Hyperlegible"/>
        </w:rPr>
        <w:t xml:space="preserve"> versteckte sich im Papyrushain. Dass all das heute noch präsent ist, erfuhr Joachim Sartorius, als er Syrakus zu seinem zweiten Lebensmittelpunkt machte.</w:t>
      </w:r>
      <w:r w:rsidR="008F1FEC">
        <w:rPr>
          <w:rFonts w:ascii="Atkinson Hyperlegible" w:hAnsi="Atkinson Hyperlegible"/>
        </w:rPr>
        <w:br/>
        <w:t>Gelesen von Markus von Hagen</w:t>
      </w:r>
      <w:r w:rsidR="008F1FEC">
        <w:rPr>
          <w:rFonts w:ascii="Atkinson Hyperlegible" w:hAnsi="Atkinson Hyperlegible"/>
        </w:rPr>
        <w:br/>
        <w:t xml:space="preserve">Ort: Hamburg Verlag: </w:t>
      </w:r>
      <w:proofErr w:type="spellStart"/>
      <w:r w:rsidR="008F1FEC">
        <w:rPr>
          <w:rFonts w:ascii="Atkinson Hyperlegible" w:hAnsi="Atkinson Hyperlegible"/>
        </w:rPr>
        <w:t>mare</w:t>
      </w:r>
      <w:proofErr w:type="spellEnd"/>
      <w:r w:rsidR="008F1FEC">
        <w:rPr>
          <w:rFonts w:ascii="Atkinson Hyperlegible" w:hAnsi="Atkinson Hyperlegible"/>
        </w:rPr>
        <w:t xml:space="preserve"> Jahr: 2023</w:t>
      </w:r>
      <w:r w:rsidR="008F1FEC">
        <w:rPr>
          <w:rFonts w:ascii="Atkinson Hyperlegible" w:hAnsi="Atkinson Hyperlegible"/>
        </w:rPr>
        <w:br/>
        <w:t xml:space="preserve">1 CD. 338 Minuten Titelnummer: 35061 </w:t>
      </w:r>
    </w:p>
    <w:p w:rsidR="00317D7F" w:rsidRDefault="008F1FEC">
      <w:pPr>
        <w:pStyle w:val="berschrift2"/>
        <w:rPr>
          <w:rFonts w:ascii="Atkinson Hyperlegible" w:eastAsia="Times New Roman" w:hAnsi="Atkinson Hyperlegible"/>
        </w:rPr>
      </w:pPr>
      <w:bookmarkStart w:id="9" w:name="_Toc170737330"/>
      <w:r>
        <w:rPr>
          <w:rFonts w:ascii="Atkinson Hyperlegible" w:eastAsia="Times New Roman" w:hAnsi="Atkinson Hyperlegible"/>
        </w:rPr>
        <w:t>Geschichte – Zeitgeschichte – Kulturgeschichte – Archäologie</w:t>
      </w:r>
      <w:bookmarkEnd w:id="9"/>
    </w:p>
    <w:p w:rsidR="00317D7F" w:rsidRDefault="00573EEB">
      <w:pPr>
        <w:pStyle w:val="StandardWeb"/>
        <w:rPr>
          <w:rFonts w:ascii="Atkinson Hyperlegible" w:hAnsi="Atkinson Hyperlegible"/>
        </w:rPr>
      </w:pPr>
      <w:r>
        <w:rPr>
          <w:rFonts w:ascii="Atkinson Hyperlegible" w:hAnsi="Atkinson Hyperlegible"/>
        </w:rPr>
        <w:t xml:space="preserve">Sachgebiet: </w:t>
      </w:r>
      <w:r w:rsidR="008F1FEC">
        <w:rPr>
          <w:rFonts w:ascii="Atkinson Hyperlegible" w:hAnsi="Atkinson Hyperlegible"/>
        </w:rPr>
        <w:t xml:space="preserve">N </w:t>
      </w:r>
      <w:proofErr w:type="spellStart"/>
      <w:r w:rsidR="008F1FEC">
        <w:rPr>
          <w:rFonts w:ascii="Atkinson Hyperlegible" w:hAnsi="Atkinson Hyperlegible"/>
        </w:rPr>
        <w:t>Améry</w:t>
      </w:r>
      <w:proofErr w:type="spellEnd"/>
      <w:r w:rsidR="008F1FEC">
        <w:rPr>
          <w:rFonts w:ascii="Atkinson Hyperlegible" w:hAnsi="Atkinson Hyperlegible"/>
        </w:rPr>
        <w:t>, Jean</w:t>
      </w:r>
      <w:r w:rsidR="008F1FEC">
        <w:rPr>
          <w:rFonts w:ascii="Atkinson Hyperlegible" w:hAnsi="Atkinson Hyperlegible"/>
        </w:rPr>
        <w:br/>
        <w:t xml:space="preserve">Der neue Antisemitismus </w:t>
      </w:r>
      <w:r w:rsidR="008F1FEC">
        <w:rPr>
          <w:rFonts w:ascii="Atkinson Hyperlegible" w:hAnsi="Atkinson Hyperlegible"/>
        </w:rPr>
        <w:br/>
      </w:r>
      <w:proofErr w:type="spellStart"/>
      <w:r w:rsidR="008F1FEC">
        <w:rPr>
          <w:rFonts w:ascii="Atkinson Hyperlegible" w:hAnsi="Atkinson Hyperlegible"/>
        </w:rPr>
        <w:t>Améry</w:t>
      </w:r>
      <w:proofErr w:type="spellEnd"/>
      <w:r w:rsidR="008F1FEC">
        <w:rPr>
          <w:rFonts w:ascii="Atkinson Hyperlegible" w:hAnsi="Atkinson Hyperlegible"/>
        </w:rPr>
        <w:t xml:space="preserve"> hat sich nicht mit dem Judentum identifiziert, gleichwohl er aber auf seinem "</w:t>
      </w:r>
      <w:proofErr w:type="spellStart"/>
      <w:r w:rsidR="008F1FEC">
        <w:rPr>
          <w:rFonts w:ascii="Atkinson Hyperlegible" w:hAnsi="Atkinson Hyperlegible"/>
        </w:rPr>
        <w:t>Judesein</w:t>
      </w:r>
      <w:proofErr w:type="spellEnd"/>
      <w:r w:rsidR="008F1FEC">
        <w:rPr>
          <w:rFonts w:ascii="Atkinson Hyperlegible" w:hAnsi="Atkinson Hyperlegible"/>
        </w:rPr>
        <w:t>" besteht. In dieser Textsammlung wird deutlich, dass er um das Existenzrecht Israels als Fluchtpunkt und Stätte der Entwicklung eines "Eigenbildes".</w:t>
      </w:r>
      <w:r w:rsidR="008F1FEC">
        <w:rPr>
          <w:rFonts w:ascii="Atkinson Hyperlegible" w:hAnsi="Atkinson Hyperlegible"/>
        </w:rPr>
        <w:br/>
        <w:t>Gelesen von Andreas Ladwig</w:t>
      </w:r>
      <w:r w:rsidR="008F1FEC">
        <w:rPr>
          <w:rFonts w:ascii="Atkinson Hyperlegible" w:hAnsi="Atkinson Hyperlegible"/>
        </w:rPr>
        <w:br/>
        <w:t>Ort: Stuttgart Verlag: Cotta Jahr: 2024</w:t>
      </w:r>
      <w:r w:rsidR="008F1FEC">
        <w:rPr>
          <w:rFonts w:ascii="Atkinson Hyperlegible" w:hAnsi="Atkinson Hyperlegible"/>
        </w:rPr>
        <w:br/>
        <w:t xml:space="preserve">1 CD. 180 Minuten Titelnummer: 35274 </w:t>
      </w:r>
    </w:p>
    <w:p w:rsidR="00317D7F" w:rsidRDefault="00573EEB">
      <w:pPr>
        <w:pStyle w:val="StandardWeb"/>
        <w:rPr>
          <w:rFonts w:ascii="Atkinson Hyperlegible" w:hAnsi="Atkinson Hyperlegible"/>
        </w:rPr>
      </w:pPr>
      <w:r>
        <w:rPr>
          <w:rFonts w:ascii="Atkinson Hyperlegible" w:hAnsi="Atkinson Hyperlegible"/>
        </w:rPr>
        <w:t xml:space="preserve">Sachgebiet: </w:t>
      </w:r>
      <w:r w:rsidR="008F1FEC">
        <w:rPr>
          <w:rFonts w:ascii="Atkinson Hyperlegible" w:hAnsi="Atkinson Hyperlegible"/>
        </w:rPr>
        <w:t xml:space="preserve">N </w:t>
      </w:r>
      <w:proofErr w:type="spellStart"/>
      <w:r w:rsidR="008F1FEC">
        <w:rPr>
          <w:rFonts w:ascii="Atkinson Hyperlegible" w:hAnsi="Atkinson Hyperlegible"/>
        </w:rPr>
        <w:t>Barop</w:t>
      </w:r>
      <w:proofErr w:type="spellEnd"/>
      <w:r w:rsidR="008F1FEC">
        <w:rPr>
          <w:rFonts w:ascii="Atkinson Hyperlegible" w:hAnsi="Atkinson Hyperlegible"/>
        </w:rPr>
        <w:t>, Helena</w:t>
      </w:r>
      <w:r w:rsidR="008F1FEC">
        <w:rPr>
          <w:rFonts w:ascii="Atkinson Hyperlegible" w:hAnsi="Atkinson Hyperlegible"/>
        </w:rPr>
        <w:br/>
        <w:t xml:space="preserve">Der große Rausch warum Drogen kriminalisiert </w:t>
      </w:r>
      <w:proofErr w:type="gramStart"/>
      <w:r w:rsidR="008F1FEC">
        <w:rPr>
          <w:rFonts w:ascii="Atkinson Hyperlegible" w:hAnsi="Atkinson Hyperlegible"/>
        </w:rPr>
        <w:t>werden :</w:t>
      </w:r>
      <w:proofErr w:type="gramEnd"/>
      <w:r w:rsidR="008F1FEC">
        <w:rPr>
          <w:rFonts w:ascii="Atkinson Hyperlegible" w:hAnsi="Atkinson Hyperlegible"/>
        </w:rPr>
        <w:t xml:space="preserve"> eine globale Geschichte vom 19. Jahrhundert bis heute </w:t>
      </w:r>
      <w:r w:rsidR="008F1FEC">
        <w:rPr>
          <w:rFonts w:ascii="Atkinson Hyperlegible" w:hAnsi="Atkinson Hyperlegible"/>
        </w:rPr>
        <w:br/>
        <w:t>Wer Anfang des 19. Jahrhunderts in der westlichen Welt Drogen kaufen wollte, ging in die Apotheke. Wer dies Anfang des 21. Jahrhunderts wollte, musste zu einem Dealer. Die Historikerin zeigt die Geschichte der Drogenpolitik auf und räumt dabei mit Vorurteilen und Halbwahrheiten auf.</w:t>
      </w:r>
      <w:r w:rsidR="008F1FEC">
        <w:rPr>
          <w:rFonts w:ascii="Atkinson Hyperlegible" w:hAnsi="Atkinson Hyperlegible"/>
        </w:rPr>
        <w:br/>
        <w:t>Gelesen von Manfred Spitzer</w:t>
      </w:r>
      <w:r w:rsidR="008F1FEC">
        <w:rPr>
          <w:rFonts w:ascii="Atkinson Hyperlegible" w:hAnsi="Atkinson Hyperlegible"/>
        </w:rPr>
        <w:br/>
        <w:t>Ort: München Verlag: Siedler Jahr: 2023</w:t>
      </w:r>
      <w:r w:rsidR="008F1FEC">
        <w:rPr>
          <w:rFonts w:ascii="Atkinson Hyperlegible" w:hAnsi="Atkinson Hyperlegible"/>
        </w:rPr>
        <w:br/>
        <w:t xml:space="preserve">1 CD. 660 Minuten Titelnummer: 35241 </w:t>
      </w:r>
    </w:p>
    <w:p w:rsidR="00317D7F" w:rsidRDefault="00573EEB">
      <w:pPr>
        <w:pStyle w:val="StandardWeb"/>
        <w:rPr>
          <w:rFonts w:ascii="Atkinson Hyperlegible" w:hAnsi="Atkinson Hyperlegible"/>
        </w:rPr>
      </w:pPr>
      <w:r>
        <w:rPr>
          <w:rFonts w:ascii="Atkinson Hyperlegible" w:hAnsi="Atkinson Hyperlegible"/>
        </w:rPr>
        <w:t xml:space="preserve">Sachgebiet: </w:t>
      </w:r>
      <w:r w:rsidR="008F1FEC">
        <w:rPr>
          <w:rFonts w:ascii="Atkinson Hyperlegible" w:hAnsi="Atkinson Hyperlegible"/>
        </w:rPr>
        <w:t>N Finkelstein, Daniel</w:t>
      </w:r>
      <w:r w:rsidR="008F1FEC">
        <w:rPr>
          <w:rFonts w:ascii="Atkinson Hyperlegible" w:hAnsi="Atkinson Hyperlegible"/>
        </w:rPr>
        <w:br/>
        <w:t xml:space="preserve">Hitler, Stalin, meine Eltern &amp; ich Eine unwahrscheinliche Überlebensgeschichte </w:t>
      </w:r>
      <w:r w:rsidR="008F1FEC">
        <w:rPr>
          <w:rFonts w:ascii="Atkinson Hyperlegible" w:hAnsi="Atkinson Hyperlegible"/>
        </w:rPr>
        <w:br/>
        <w:t>Der Autor führt durch zwei Höllen des 20. Jahrhunderts, den Terror des Holocausts und die "Säuberungen" des Stalinismus, am Beispiel seiner mütter- und väterlichen Vorfahren.</w:t>
      </w:r>
      <w:r w:rsidR="008F1FEC">
        <w:rPr>
          <w:rFonts w:ascii="Atkinson Hyperlegible" w:hAnsi="Atkinson Hyperlegible"/>
        </w:rPr>
        <w:br/>
        <w:t>Gelesen von Andreas Ladwig</w:t>
      </w:r>
      <w:r w:rsidR="008F1FEC">
        <w:rPr>
          <w:rFonts w:ascii="Atkinson Hyperlegible" w:hAnsi="Atkinson Hyperlegible"/>
        </w:rPr>
        <w:br/>
        <w:t>Ort: Hamburg Verlag: Hoffmann und Campe Jahr: 2024</w:t>
      </w:r>
      <w:r w:rsidR="008F1FEC">
        <w:rPr>
          <w:rFonts w:ascii="Atkinson Hyperlegible" w:hAnsi="Atkinson Hyperlegible"/>
        </w:rPr>
        <w:br/>
        <w:t xml:space="preserve">1 CD. 945 Minuten Titelnummer: 35242 </w:t>
      </w:r>
    </w:p>
    <w:p w:rsidR="00317D7F" w:rsidRDefault="008F1FEC">
      <w:pPr>
        <w:pStyle w:val="berschrift2"/>
        <w:rPr>
          <w:rFonts w:ascii="Atkinson Hyperlegible" w:eastAsia="Times New Roman" w:hAnsi="Atkinson Hyperlegible"/>
        </w:rPr>
      </w:pPr>
      <w:bookmarkStart w:id="10" w:name="_Toc170737331"/>
      <w:r>
        <w:rPr>
          <w:rFonts w:ascii="Atkinson Hyperlegible" w:eastAsia="Times New Roman" w:hAnsi="Atkinson Hyperlegible"/>
        </w:rPr>
        <w:t>Politik – Gesellschaft – Pädagogik</w:t>
      </w:r>
      <w:bookmarkEnd w:id="10"/>
    </w:p>
    <w:p w:rsidR="00317D7F" w:rsidRDefault="00573EEB">
      <w:pPr>
        <w:pStyle w:val="StandardWeb"/>
        <w:rPr>
          <w:rFonts w:ascii="Atkinson Hyperlegible" w:hAnsi="Atkinson Hyperlegible"/>
        </w:rPr>
      </w:pPr>
      <w:r>
        <w:rPr>
          <w:rFonts w:ascii="Atkinson Hyperlegible" w:hAnsi="Atkinson Hyperlegible"/>
        </w:rPr>
        <w:t xml:space="preserve">Sachgebiet: </w:t>
      </w:r>
      <w:r w:rsidR="008F1FEC">
        <w:rPr>
          <w:rFonts w:ascii="Atkinson Hyperlegible" w:hAnsi="Atkinson Hyperlegible"/>
        </w:rPr>
        <w:t>O Schultz, Nikolaj</w:t>
      </w:r>
      <w:r w:rsidR="008F1FEC">
        <w:rPr>
          <w:rFonts w:ascii="Atkinson Hyperlegible" w:hAnsi="Atkinson Hyperlegible"/>
        </w:rPr>
        <w:br/>
        <w:t xml:space="preserve">Landkrank </w:t>
      </w:r>
      <w:r w:rsidR="007E25C3">
        <w:rPr>
          <w:rFonts w:ascii="Atkinson Hyperlegible" w:hAnsi="Atkinson Hyperlegible"/>
        </w:rPr>
        <w:br/>
      </w:r>
      <w:r w:rsidR="008F1FEC">
        <w:rPr>
          <w:rFonts w:ascii="Atkinson Hyperlegible" w:hAnsi="Atkinson Hyperlegible"/>
        </w:rPr>
        <w:t xml:space="preserve">Ein Essay </w:t>
      </w:r>
      <w:r w:rsidR="008F1FEC">
        <w:rPr>
          <w:rFonts w:ascii="Atkinson Hyperlegible" w:hAnsi="Atkinson Hyperlegible"/>
        </w:rPr>
        <w:br/>
        <w:t>Reflexionen eines Soziologen über ökologisches Bewusstsein angesichts des unaufhaltsam fortschreitenden Klimawandels.</w:t>
      </w:r>
      <w:r w:rsidR="008F1FEC">
        <w:rPr>
          <w:rFonts w:ascii="Atkinson Hyperlegible" w:hAnsi="Atkinson Hyperlegible"/>
        </w:rPr>
        <w:br/>
        <w:t>Gelesen von Markus von Hagen</w:t>
      </w:r>
      <w:r w:rsidR="008F1FEC">
        <w:rPr>
          <w:rFonts w:ascii="Atkinson Hyperlegible" w:hAnsi="Atkinson Hyperlegible"/>
        </w:rPr>
        <w:br/>
        <w:t>Ort: Berlin Verlag: Suhrkamp Jahr: 2024</w:t>
      </w:r>
      <w:r w:rsidR="008F1FEC">
        <w:rPr>
          <w:rFonts w:ascii="Atkinson Hyperlegible" w:hAnsi="Atkinson Hyperlegible"/>
        </w:rPr>
        <w:br/>
        <w:t xml:space="preserve">1 CD. 193 Minuten Titelnummer: 35311 </w:t>
      </w:r>
    </w:p>
    <w:p w:rsidR="00317D7F" w:rsidRDefault="008F1FEC">
      <w:pPr>
        <w:pStyle w:val="berschrift2"/>
        <w:rPr>
          <w:rFonts w:ascii="Atkinson Hyperlegible" w:eastAsia="Times New Roman" w:hAnsi="Atkinson Hyperlegible"/>
        </w:rPr>
      </w:pPr>
      <w:bookmarkStart w:id="11" w:name="_Toc170737332"/>
      <w:r>
        <w:rPr>
          <w:rFonts w:ascii="Atkinson Hyperlegible" w:eastAsia="Times New Roman" w:hAnsi="Atkinson Hyperlegible"/>
        </w:rPr>
        <w:t>Tiergeschichten – Tierverhalten</w:t>
      </w:r>
      <w:bookmarkEnd w:id="11"/>
    </w:p>
    <w:p w:rsidR="00317D7F" w:rsidRDefault="00573EEB">
      <w:pPr>
        <w:pStyle w:val="StandardWeb"/>
        <w:rPr>
          <w:rFonts w:ascii="Atkinson Hyperlegible" w:hAnsi="Atkinson Hyperlegible"/>
        </w:rPr>
      </w:pPr>
      <w:r>
        <w:rPr>
          <w:rFonts w:ascii="Atkinson Hyperlegible" w:hAnsi="Atkinson Hyperlegible"/>
        </w:rPr>
        <w:t xml:space="preserve">Sachgebiet: </w:t>
      </w:r>
      <w:r w:rsidR="008F1FEC">
        <w:rPr>
          <w:rFonts w:ascii="Atkinson Hyperlegible" w:hAnsi="Atkinson Hyperlegible"/>
        </w:rPr>
        <w:t>R Lang von Langen, Stephanie</w:t>
      </w:r>
      <w:r w:rsidR="008F1FEC">
        <w:rPr>
          <w:rFonts w:ascii="Atkinson Hyperlegible" w:hAnsi="Atkinson Hyperlegible"/>
        </w:rPr>
        <w:br/>
        <w:t xml:space="preserve">Ich weiß, was du mir sagen willst die Sprache der Hunde richtig verstehen </w:t>
      </w:r>
      <w:r w:rsidR="008F1FEC">
        <w:rPr>
          <w:rFonts w:ascii="Atkinson Hyperlegible" w:hAnsi="Atkinson Hyperlegible"/>
        </w:rPr>
        <w:br/>
        <w:t>Die Signale eines Hundes sind offen und eindeutig - wenn man den Code dafür kennt. Als Kind war Stephanie Lang von Langen fast blind, aber Hunde gaben ihr Orientierung und Halt. Intuitiv lernte sie, mit ihnen zu kommunizieren. Ob die Bedeutung der Laute, Mimik oder Körpersprache, die studierte Tierpsychologin weiß genau, wie Hunde ticken und was sie uns sagen wollen. Hier gibt sie dem Leser das Vokabular an die Hand und verrät den Code für ein harmonisches Verhältnis zwischen Mensch und Hund.</w:t>
      </w:r>
      <w:r w:rsidR="008F1FEC">
        <w:rPr>
          <w:rFonts w:ascii="Atkinson Hyperlegible" w:hAnsi="Atkinson Hyperlegible"/>
        </w:rPr>
        <w:br/>
        <w:t>Gelesen von Kathrin Fröhlich</w:t>
      </w:r>
      <w:r w:rsidR="008F1FEC">
        <w:rPr>
          <w:rFonts w:ascii="Atkinson Hyperlegible" w:hAnsi="Atkinson Hyperlegible"/>
        </w:rPr>
        <w:br/>
        <w:t>Ort: München Verlag: cc-live Jahr: 2020</w:t>
      </w:r>
      <w:r w:rsidR="008F1FEC">
        <w:rPr>
          <w:rFonts w:ascii="Atkinson Hyperlegible" w:hAnsi="Atkinson Hyperlegible"/>
        </w:rPr>
        <w:br/>
        <w:t xml:space="preserve">1 CD. 287 Minuten Titelnummer: 84732 </w:t>
      </w:r>
    </w:p>
    <w:p w:rsidR="00317D7F" w:rsidRDefault="008F1FEC">
      <w:pPr>
        <w:pStyle w:val="berschrift2"/>
        <w:rPr>
          <w:rFonts w:ascii="Atkinson Hyperlegible" w:eastAsia="Times New Roman" w:hAnsi="Atkinson Hyperlegible"/>
        </w:rPr>
      </w:pPr>
      <w:bookmarkStart w:id="12" w:name="_Toc170737333"/>
      <w:r>
        <w:rPr>
          <w:rFonts w:ascii="Atkinson Hyperlegible" w:eastAsia="Times New Roman" w:hAnsi="Atkinson Hyperlegible"/>
        </w:rPr>
        <w:t>Kinder- und Jugendbücher</w:t>
      </w:r>
      <w:bookmarkEnd w:id="12"/>
    </w:p>
    <w:p w:rsidR="00317D7F" w:rsidRDefault="00573EEB">
      <w:pPr>
        <w:pStyle w:val="StandardWeb"/>
        <w:rPr>
          <w:rFonts w:ascii="Atkinson Hyperlegible" w:hAnsi="Atkinson Hyperlegible"/>
        </w:rPr>
      </w:pPr>
      <w:r>
        <w:rPr>
          <w:rFonts w:ascii="Atkinson Hyperlegible" w:hAnsi="Atkinson Hyperlegible"/>
        </w:rPr>
        <w:t xml:space="preserve">Sachgebiet: </w:t>
      </w:r>
      <w:r w:rsidR="008F1FEC">
        <w:rPr>
          <w:rFonts w:ascii="Atkinson Hyperlegible" w:hAnsi="Atkinson Hyperlegible"/>
        </w:rPr>
        <w:t xml:space="preserve">S </w:t>
      </w:r>
      <w:proofErr w:type="spellStart"/>
      <w:r w:rsidR="008F1FEC">
        <w:rPr>
          <w:rFonts w:ascii="Atkinson Hyperlegible" w:hAnsi="Atkinson Hyperlegible"/>
        </w:rPr>
        <w:t>Shakarami</w:t>
      </w:r>
      <w:proofErr w:type="spellEnd"/>
      <w:r w:rsidR="008F1FEC">
        <w:rPr>
          <w:rFonts w:ascii="Atkinson Hyperlegible" w:hAnsi="Atkinson Hyperlegible"/>
        </w:rPr>
        <w:t>, Yasmin</w:t>
      </w:r>
      <w:r w:rsidR="008F1FEC">
        <w:rPr>
          <w:rFonts w:ascii="Atkinson Hyperlegible" w:hAnsi="Atkinson Hyperlegible"/>
        </w:rPr>
        <w:br/>
      </w:r>
      <w:proofErr w:type="spellStart"/>
      <w:r w:rsidR="008F1FEC">
        <w:rPr>
          <w:rFonts w:ascii="Atkinson Hyperlegible" w:hAnsi="Atkinson Hyperlegible"/>
        </w:rPr>
        <w:t>Tokioregen</w:t>
      </w:r>
      <w:proofErr w:type="spellEnd"/>
      <w:r w:rsidR="008F1FEC">
        <w:rPr>
          <w:rFonts w:ascii="Atkinson Hyperlegible" w:hAnsi="Atkinson Hyperlegible"/>
        </w:rPr>
        <w:t xml:space="preserve"> </w:t>
      </w:r>
      <w:r w:rsidR="008F1FEC">
        <w:rPr>
          <w:rFonts w:ascii="Atkinson Hyperlegible" w:hAnsi="Atkinson Hyperlegible"/>
        </w:rPr>
        <w:br/>
        <w:t xml:space="preserve">Die 16-jährige </w:t>
      </w:r>
      <w:proofErr w:type="spellStart"/>
      <w:r w:rsidR="008F1FEC">
        <w:rPr>
          <w:rFonts w:ascii="Atkinson Hyperlegible" w:hAnsi="Atkinson Hyperlegible"/>
        </w:rPr>
        <w:t>Malu</w:t>
      </w:r>
      <w:proofErr w:type="spellEnd"/>
      <w:r w:rsidR="008F1FEC">
        <w:rPr>
          <w:rFonts w:ascii="Atkinson Hyperlegible" w:hAnsi="Atkinson Hyperlegible"/>
        </w:rPr>
        <w:t xml:space="preserve"> möcht nichts wie weg von Zuhause, weg aus Deutschland, weg aus ihrem Leben. Als sie die Chance zu einem Schüleraustausch nach Japan bekommt, ergreift sie sofort die Gelegenheit. Doch die riesige Stadt haut sie genauso um, wie ihr neuer Mitschüler </w:t>
      </w:r>
      <w:proofErr w:type="spellStart"/>
      <w:r w:rsidR="008F1FEC">
        <w:rPr>
          <w:rFonts w:ascii="Atkinson Hyperlegible" w:hAnsi="Atkinson Hyperlegible"/>
        </w:rPr>
        <w:t>Kentaro</w:t>
      </w:r>
      <w:proofErr w:type="spellEnd"/>
      <w:r w:rsidR="008F1FEC">
        <w:rPr>
          <w:rFonts w:ascii="Atkinson Hyperlegible" w:hAnsi="Atkinson Hyperlegible"/>
        </w:rPr>
        <w:t>. Und dann bricht ein Tsunami über Tokio herein.</w:t>
      </w:r>
      <w:r w:rsidR="008F1FEC">
        <w:rPr>
          <w:rFonts w:ascii="Atkinson Hyperlegible" w:hAnsi="Atkinson Hyperlegible"/>
        </w:rPr>
        <w:br/>
        <w:t xml:space="preserve">Gelesen von Marion </w:t>
      </w:r>
      <w:proofErr w:type="spellStart"/>
      <w:r w:rsidR="008F1FEC">
        <w:rPr>
          <w:rFonts w:ascii="Atkinson Hyperlegible" w:hAnsi="Atkinson Hyperlegible"/>
        </w:rPr>
        <w:t>Bertling</w:t>
      </w:r>
      <w:proofErr w:type="spellEnd"/>
      <w:r w:rsidR="008F1FEC">
        <w:rPr>
          <w:rFonts w:ascii="Atkinson Hyperlegible" w:hAnsi="Atkinson Hyperlegible"/>
        </w:rPr>
        <w:br/>
        <w:t xml:space="preserve">Ort: München Verlag: </w:t>
      </w:r>
      <w:proofErr w:type="spellStart"/>
      <w:r w:rsidR="008F1FEC">
        <w:rPr>
          <w:rFonts w:ascii="Atkinson Hyperlegible" w:hAnsi="Atkinson Hyperlegible"/>
        </w:rPr>
        <w:t>cbj</w:t>
      </w:r>
      <w:proofErr w:type="spellEnd"/>
      <w:r w:rsidR="008F1FEC">
        <w:rPr>
          <w:rFonts w:ascii="Atkinson Hyperlegible" w:hAnsi="Atkinson Hyperlegible"/>
        </w:rPr>
        <w:t xml:space="preserve"> Jahr: 2023</w:t>
      </w:r>
      <w:r w:rsidR="008F1FEC">
        <w:rPr>
          <w:rFonts w:ascii="Atkinson Hyperlegible" w:hAnsi="Atkinson Hyperlegible"/>
        </w:rPr>
        <w:br/>
        <w:t xml:space="preserve">1 CD. 585 Minuten Titelnummer: 35226 </w:t>
      </w:r>
    </w:p>
    <w:p w:rsidR="008F1FEC" w:rsidRDefault="00573EEB">
      <w:pPr>
        <w:pStyle w:val="StandardWeb"/>
        <w:rPr>
          <w:rFonts w:ascii="Atkinson Hyperlegible" w:hAnsi="Atkinson Hyperlegible"/>
        </w:rPr>
      </w:pPr>
      <w:r>
        <w:rPr>
          <w:rFonts w:ascii="Atkinson Hyperlegible" w:hAnsi="Atkinson Hyperlegible"/>
        </w:rPr>
        <w:t xml:space="preserve">Sachgebiet: </w:t>
      </w:r>
      <w:r w:rsidR="008F1FEC">
        <w:rPr>
          <w:rFonts w:ascii="Atkinson Hyperlegible" w:hAnsi="Atkinson Hyperlegible"/>
        </w:rPr>
        <w:t>S Stevens, Robin</w:t>
      </w:r>
      <w:r w:rsidR="008F1FEC">
        <w:rPr>
          <w:rFonts w:ascii="Atkinson Hyperlegible" w:hAnsi="Atkinson Hyperlegible"/>
        </w:rPr>
        <w:br/>
        <w:t xml:space="preserve">Spionieren ist (k) ein Kinderspiel Abteilung für </w:t>
      </w:r>
      <w:proofErr w:type="spellStart"/>
      <w:r w:rsidR="008F1FEC">
        <w:rPr>
          <w:rFonts w:ascii="Atkinson Hyperlegible" w:hAnsi="Atkinson Hyperlegible"/>
        </w:rPr>
        <w:t>undamenhafte</w:t>
      </w:r>
      <w:proofErr w:type="spellEnd"/>
      <w:r w:rsidR="008F1FEC">
        <w:rPr>
          <w:rFonts w:ascii="Atkinson Hyperlegible" w:hAnsi="Atkinson Hyperlegible"/>
        </w:rPr>
        <w:t xml:space="preserve"> Aktivitäten </w:t>
      </w:r>
      <w:r w:rsidR="008F1FEC">
        <w:rPr>
          <w:rFonts w:ascii="Atkinson Hyperlegible" w:hAnsi="Atkinson Hyperlegible"/>
        </w:rPr>
        <w:br/>
        <w:t xml:space="preserve">May möchte nichts lieber, als zu ihrer Familie nach Hongkong zurückzukehren. Unmöglich, solange der Zweite Weltkrieg tobt. Deswegen will sie sich bei der Abteilung für </w:t>
      </w:r>
      <w:proofErr w:type="spellStart"/>
      <w:r w:rsidR="008F1FEC">
        <w:rPr>
          <w:rFonts w:ascii="Atkinson Hyperlegible" w:hAnsi="Atkinson Hyperlegible"/>
        </w:rPr>
        <w:t>undamenhafte</w:t>
      </w:r>
      <w:proofErr w:type="spellEnd"/>
      <w:r w:rsidR="008F1FEC">
        <w:rPr>
          <w:rFonts w:ascii="Atkinson Hyperlegible" w:hAnsi="Atkinson Hyperlegible"/>
        </w:rPr>
        <w:t xml:space="preserve"> Aktivitäten als Spionin ausbilden lassen und mithelfen, ihn zu beenden.</w:t>
      </w:r>
      <w:r w:rsidR="008F1FEC">
        <w:rPr>
          <w:rFonts w:ascii="Atkinson Hyperlegible" w:hAnsi="Atkinson Hyperlegible"/>
        </w:rPr>
        <w:br/>
        <w:t xml:space="preserve">Gelesen von Lisa </w:t>
      </w:r>
      <w:proofErr w:type="spellStart"/>
      <w:r w:rsidR="008F1FEC">
        <w:rPr>
          <w:rFonts w:ascii="Atkinson Hyperlegible" w:hAnsi="Atkinson Hyperlegible"/>
        </w:rPr>
        <w:t>Bistrick</w:t>
      </w:r>
      <w:proofErr w:type="spellEnd"/>
      <w:r w:rsidR="008F1FEC">
        <w:rPr>
          <w:rFonts w:ascii="Atkinson Hyperlegible" w:hAnsi="Atkinson Hyperlegible"/>
        </w:rPr>
        <w:br/>
        <w:t xml:space="preserve">Ort: München Verlag: </w:t>
      </w:r>
      <w:proofErr w:type="spellStart"/>
      <w:r w:rsidR="008F1FEC">
        <w:rPr>
          <w:rFonts w:ascii="Atkinson Hyperlegible" w:hAnsi="Atkinson Hyperlegible"/>
        </w:rPr>
        <w:t>Knesebeck</w:t>
      </w:r>
      <w:proofErr w:type="spellEnd"/>
      <w:r w:rsidR="008F1FEC">
        <w:rPr>
          <w:rFonts w:ascii="Atkinson Hyperlegible" w:hAnsi="Atkinson Hyperlegible"/>
        </w:rPr>
        <w:t xml:space="preserve"> Jahr: 2023</w:t>
      </w:r>
      <w:r w:rsidR="008F1FEC">
        <w:rPr>
          <w:rFonts w:ascii="Atkinson Hyperlegible" w:hAnsi="Atkinson Hyperlegible"/>
        </w:rPr>
        <w:br/>
        <w:t xml:space="preserve">1 CD. 660 Minuten Titelnummer: 35225 </w:t>
      </w:r>
    </w:p>
    <w:p w:rsidR="006A7DC0" w:rsidRDefault="006A7DC0">
      <w:pPr>
        <w:pStyle w:val="StandardWeb"/>
        <w:rPr>
          <w:rFonts w:ascii="Atkinson Hyperlegible" w:hAnsi="Atkinson Hyperlegible"/>
        </w:rPr>
      </w:pPr>
    </w:p>
    <w:sectPr w:rsidR="006A7D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EEB"/>
    <w:rsid w:val="00317D7F"/>
    <w:rsid w:val="00573EEB"/>
    <w:rsid w:val="005E13CE"/>
    <w:rsid w:val="006740EF"/>
    <w:rsid w:val="006A7DC0"/>
    <w:rsid w:val="007E25C3"/>
    <w:rsid w:val="008F1F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D0ED87-B5E9-45BE-A516-748ED69A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rPr>
  </w:style>
  <w:style w:type="paragraph" w:styleId="Inhaltsverzeichnisberschrift">
    <w:name w:val="TOC Heading"/>
    <w:basedOn w:val="berschrift1"/>
    <w:next w:val="Standard"/>
    <w:uiPriority w:val="39"/>
    <w:unhideWhenUsed/>
    <w:qFormat/>
    <w:rsid w:val="006A7DC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Verzeichnis1">
    <w:name w:val="toc 1"/>
    <w:basedOn w:val="Standard"/>
    <w:next w:val="Standard"/>
    <w:autoRedefine/>
    <w:uiPriority w:val="39"/>
    <w:unhideWhenUsed/>
    <w:rsid w:val="006A7DC0"/>
    <w:pPr>
      <w:spacing w:after="100"/>
    </w:pPr>
  </w:style>
  <w:style w:type="paragraph" w:styleId="Verzeichnis2">
    <w:name w:val="toc 2"/>
    <w:basedOn w:val="Standard"/>
    <w:next w:val="Standard"/>
    <w:autoRedefine/>
    <w:uiPriority w:val="39"/>
    <w:unhideWhenUsed/>
    <w:rsid w:val="006A7DC0"/>
    <w:pPr>
      <w:spacing w:after="100"/>
      <w:ind w:left="240"/>
    </w:pPr>
  </w:style>
  <w:style w:type="character" w:styleId="Hyperlink">
    <w:name w:val="Hyperlink"/>
    <w:basedOn w:val="Absatz-Standardschriftart"/>
    <w:uiPriority w:val="99"/>
    <w:unhideWhenUsed/>
    <w:rsid w:val="006A7D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24AE3-F635-4B57-8352-2CA2AADE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4274</Words>
  <Characters>24834</Characters>
  <Application>Microsoft Office Word</Application>
  <DocSecurity>0</DocSecurity>
  <Lines>551</Lines>
  <Paragraphs>92</Paragraphs>
  <ScaleCrop>false</ScaleCrop>
  <HeadingPairs>
    <vt:vector size="4" baseType="variant">
      <vt:variant>
        <vt:lpstr>Titel</vt:lpstr>
      </vt:variant>
      <vt:variant>
        <vt:i4>1</vt:i4>
      </vt:variant>
      <vt:variant>
        <vt:lpstr>Überschriften</vt:lpstr>
      </vt:variant>
      <vt:variant>
        <vt:i4>12</vt:i4>
      </vt:variant>
    </vt:vector>
  </HeadingPairs>
  <TitlesOfParts>
    <vt:vector size="13" baseType="lpstr">
      <vt:lpstr>Katalognachtrag Juli 2024</vt:lpstr>
      <vt:lpstr>Katalognachtrag Juli 2024</vt:lpstr>
      <vt:lpstr>    Erzählungen – Novellen – Kurzgeschichten – Märchen – Sagen</vt:lpstr>
      <vt:lpstr>    Literatur der Moderne und Problemliteratur</vt:lpstr>
      <vt:lpstr>    Unterhaltungsliteratur – Schicksalsromane – Liebesromane</vt:lpstr>
      <vt:lpstr>    Kriminal-, Agenten-, Abenteuerromane, Kriegserlebnisse, Western</vt:lpstr>
      <vt:lpstr>    Biographien – Erinnerungen – Tagebücher – Briefe</vt:lpstr>
      <vt:lpstr>    Literatur – Musik – Kunst</vt:lpstr>
      <vt:lpstr>    Städte – Länder – Völker – Reisen – Expeditionen</vt:lpstr>
      <vt:lpstr>    Geschichte – Zeitgeschichte – Kulturgeschichte – Archäologie</vt:lpstr>
      <vt:lpstr>    Politik – Gesellschaft – Pädagogik</vt:lpstr>
      <vt:lpstr>    Tiergeschichten – Tierverhalten</vt:lpstr>
      <vt:lpstr>    Kinder- und Jugendbücher</vt:lpstr>
    </vt:vector>
  </TitlesOfParts>
  <Company/>
  <LinksUpToDate>false</LinksUpToDate>
  <CharactersWithSpaces>29016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Katalognachtrag Juli 2024</dc:title>
  <dc:subject/>
  <dc:creator>Microsoft-Konto</dc:creator>
  <cp:keywords/>
  <dc:description/>
  <cp:lastModifiedBy>Microsoft-Konto</cp:lastModifiedBy>
  <cp:revision>3</cp:revision>
  <dcterms:created xsi:type="dcterms:W3CDTF">2024-07-01T12:34:00Z</dcterms:created>
  <dcterms:modified xsi:type="dcterms:W3CDTF">2024-07-01T13:02:00Z</dcterms:modified>
</cp:coreProperties>
</file>